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11700F" w:rsidRPr="00AD2C9A" w14:paraId="6B5F5CBE" w14:textId="77777777" w:rsidTr="008F6290">
        <w:trPr>
          <w:trHeight w:val="1226"/>
        </w:trPr>
        <w:tc>
          <w:tcPr>
            <w:tcW w:w="8018" w:type="dxa"/>
          </w:tcPr>
          <w:p w14:paraId="3A3CFE24" w14:textId="03FB72D0" w:rsidR="0011700F" w:rsidRPr="008427AD" w:rsidRDefault="0011700F" w:rsidP="00EB0BC4">
            <w:pPr>
              <w:pStyle w:val="Contactinfo"/>
              <w:jc w:val="left"/>
              <w:rPr>
                <w:rFonts w:eastAsia="News of the World"/>
                <w:b/>
                <w:color w:val="7030A0"/>
                <w:sz w:val="56"/>
                <w:lang w:val="fi-FI"/>
              </w:rPr>
            </w:pPr>
            <w:r w:rsidRPr="008427AD">
              <w:rPr>
                <w:rFonts w:eastAsia="News of the World"/>
                <w:b/>
                <w:color w:val="7030A0"/>
                <w:sz w:val="56"/>
                <w:lang w:val="fi-FI"/>
              </w:rPr>
              <w:t>Deanna Alicia</w:t>
            </w:r>
          </w:p>
          <w:p w14:paraId="07A1FFB5" w14:textId="4EFC9337" w:rsidR="008F6290" w:rsidRPr="008F6290" w:rsidRDefault="0011700F" w:rsidP="008F6290">
            <w:pPr>
              <w:pStyle w:val="Contactinfo"/>
              <w:jc w:val="left"/>
              <w:rPr>
                <w:rFonts w:eastAsia="News of the World"/>
                <w:b/>
                <w:color w:val="7030A0"/>
                <w:sz w:val="56"/>
                <w:lang w:val="fi-FI"/>
              </w:rPr>
            </w:pPr>
            <w:r w:rsidRPr="008427AD">
              <w:rPr>
                <w:rFonts w:eastAsia="News of the World"/>
                <w:b/>
                <w:color w:val="7030A0"/>
                <w:sz w:val="56"/>
                <w:lang w:val="fi-FI"/>
              </w:rPr>
              <w:t>Oleske, M.D.</w:t>
            </w:r>
          </w:p>
          <w:p w14:paraId="794D48E8" w14:textId="77777777" w:rsidR="008F6290" w:rsidRPr="00DC306A" w:rsidRDefault="008F6290" w:rsidP="008F6290">
            <w:pPr>
              <w:pStyle w:val="Contactinfo"/>
              <w:jc w:val="left"/>
              <w:rPr>
                <w:color w:val="000000" w:themeColor="text1"/>
                <w:sz w:val="20"/>
                <w:lang w:val="fi-FI"/>
              </w:rPr>
            </w:pPr>
          </w:p>
          <w:p w14:paraId="27F60C0E" w14:textId="0E59D914" w:rsidR="008F6290" w:rsidRPr="008F6290" w:rsidRDefault="008F6290" w:rsidP="008F6290">
            <w:pPr>
              <w:pStyle w:val="Contactinfo"/>
              <w:jc w:val="left"/>
              <w:rPr>
                <w:color w:val="000000" w:themeColor="text1"/>
                <w:sz w:val="20"/>
                <w:lang w:val="fr-FR"/>
              </w:rPr>
            </w:pPr>
            <w:r w:rsidRPr="008F6290">
              <w:rPr>
                <w:color w:val="000000" w:themeColor="text1"/>
                <w:sz w:val="20"/>
                <w:lang w:val="fr-FR"/>
              </w:rPr>
              <w:t xml:space="preserve">EMail: </w:t>
            </w:r>
            <w:r w:rsidR="00AD2C9A">
              <w:rPr>
                <w:color w:val="000000" w:themeColor="text1"/>
                <w:sz w:val="20"/>
                <w:lang w:val="fr-FR"/>
              </w:rPr>
              <w:t>quality.autopsy@gmail.com</w:t>
            </w:r>
          </w:p>
          <w:p w14:paraId="50EE7CD3" w14:textId="32282D1E" w:rsidR="008F6290" w:rsidRPr="008F6290" w:rsidRDefault="008F6290" w:rsidP="008F6290">
            <w:pPr>
              <w:pStyle w:val="Contactinfo"/>
              <w:jc w:val="left"/>
              <w:rPr>
                <w:color w:val="000000" w:themeColor="text1"/>
                <w:lang w:val="fr-FR"/>
              </w:rPr>
            </w:pPr>
            <w:r w:rsidRPr="008F6290">
              <w:rPr>
                <w:color w:val="000000" w:themeColor="text1"/>
                <w:sz w:val="20"/>
                <w:lang w:val="fr-FR"/>
              </w:rPr>
              <w:t xml:space="preserve">Phone: </w:t>
            </w:r>
            <w:r w:rsidR="00AD2C9A">
              <w:rPr>
                <w:color w:val="000000" w:themeColor="text1"/>
                <w:sz w:val="20"/>
                <w:lang w:val="fr-FR"/>
              </w:rPr>
              <w:t>313-212-4028</w:t>
            </w:r>
          </w:p>
        </w:tc>
      </w:tr>
    </w:tbl>
    <w:p w14:paraId="643B12AF" w14:textId="4948A4D5" w:rsidR="008F6290" w:rsidRPr="008F6290" w:rsidRDefault="004F02D6" w:rsidP="008F6290">
      <w:pPr>
        <w:pStyle w:val="SectionTitle"/>
        <w:pBdr>
          <w:bottom w:val="single" w:sz="12" w:space="1" w:color="000000" w:themeColor="text1"/>
        </w:pBdr>
        <w:jc w:val="center"/>
        <w:rPr>
          <w:rFonts w:eastAsia="News of the World"/>
          <w:color w:val="000000" w:themeColor="text1"/>
          <w:sz w:val="40"/>
        </w:rPr>
      </w:pPr>
      <w:r w:rsidRPr="005B115A">
        <w:rPr>
          <w:rFonts w:eastAsia="News of the World"/>
          <w:color w:val="000000" w:themeColor="text1"/>
          <w:sz w:val="40"/>
        </w:rPr>
        <w:t>Work experience</w:t>
      </w:r>
    </w:p>
    <w:p w14:paraId="04182A44" w14:textId="77777777" w:rsidR="004F02D6" w:rsidRPr="005B115A" w:rsidRDefault="004F02D6" w:rsidP="004F02D6">
      <w:pPr>
        <w:pStyle w:val="ItalicExpanded"/>
        <w:ind w:left="0"/>
        <w:rPr>
          <w:b/>
          <w:color w:val="EAF1DD" w:themeColor="accent3" w:themeTint="33"/>
        </w:rPr>
      </w:pPr>
    </w:p>
    <w:p w14:paraId="052ABD0F" w14:textId="23C5D436" w:rsidR="0007174A" w:rsidRDefault="0007174A" w:rsidP="008E7DC3">
      <w:pPr>
        <w:pStyle w:val="ItalicExpanded"/>
        <w:ind w:left="0"/>
        <w:rPr>
          <w:b/>
          <w:i w:val="0"/>
          <w:color w:val="000000" w:themeColor="text1"/>
          <w:sz w:val="24"/>
          <w:szCs w:val="24"/>
        </w:rPr>
      </w:pPr>
      <w:r>
        <w:rPr>
          <w:b/>
          <w:i w:val="0"/>
          <w:color w:val="000000" w:themeColor="text1"/>
          <w:sz w:val="24"/>
          <w:szCs w:val="24"/>
        </w:rPr>
        <w:t>CHIEF MEDICAL EXAMINER</w:t>
      </w:r>
    </w:p>
    <w:p w14:paraId="1007B69C" w14:textId="0C11D53B" w:rsidR="008E7DC3" w:rsidRDefault="0014386E" w:rsidP="008E7DC3">
      <w:pPr>
        <w:pStyle w:val="ItalicExpanded"/>
        <w:ind w:left="0"/>
        <w:rPr>
          <w:b/>
          <w:i w:val="0"/>
          <w:color w:val="000000" w:themeColor="text1"/>
          <w:sz w:val="24"/>
          <w:szCs w:val="24"/>
        </w:rPr>
      </w:pPr>
      <w:r>
        <w:rPr>
          <w:b/>
          <w:i w:val="0"/>
          <w:color w:val="000000" w:themeColor="text1"/>
          <w:sz w:val="24"/>
          <w:szCs w:val="24"/>
        </w:rPr>
        <w:t xml:space="preserve">INTERIM </w:t>
      </w:r>
      <w:r w:rsidR="00B05052">
        <w:rPr>
          <w:b/>
          <w:i w:val="0"/>
          <w:color w:val="000000" w:themeColor="text1"/>
          <w:sz w:val="24"/>
          <w:szCs w:val="24"/>
        </w:rPr>
        <w:t xml:space="preserve">DISTRICT </w:t>
      </w:r>
      <w:r w:rsidR="008F6290">
        <w:rPr>
          <w:b/>
          <w:i w:val="0"/>
          <w:color w:val="000000" w:themeColor="text1"/>
          <w:sz w:val="24"/>
          <w:szCs w:val="24"/>
        </w:rPr>
        <w:t xml:space="preserve">1 </w:t>
      </w:r>
      <w:r>
        <w:rPr>
          <w:b/>
          <w:i w:val="0"/>
          <w:color w:val="000000" w:themeColor="text1"/>
          <w:sz w:val="24"/>
          <w:szCs w:val="24"/>
        </w:rPr>
        <w:t>MEDICAL EXAMINER</w:t>
      </w:r>
      <w:r w:rsidR="008E7DC3">
        <w:rPr>
          <w:b/>
          <w:i w:val="0"/>
          <w:color w:val="000000" w:themeColor="text1"/>
          <w:sz w:val="24"/>
          <w:szCs w:val="24"/>
        </w:rPr>
        <w:t xml:space="preserve"> </w:t>
      </w:r>
    </w:p>
    <w:p w14:paraId="76C23922" w14:textId="61C6FA3F" w:rsidR="0014386E" w:rsidRPr="009A7B1D" w:rsidRDefault="0014386E" w:rsidP="0014386E">
      <w:pPr>
        <w:pStyle w:val="ItalicExpanded"/>
        <w:ind w:left="0"/>
        <w:rPr>
          <w:i w:val="0"/>
          <w:sz w:val="24"/>
          <w:szCs w:val="24"/>
        </w:rPr>
      </w:pPr>
      <w:r>
        <w:rPr>
          <w:i w:val="0"/>
          <w:sz w:val="24"/>
          <w:szCs w:val="24"/>
        </w:rPr>
        <w:t>November</w:t>
      </w:r>
      <w:r w:rsidRPr="009A7B1D">
        <w:rPr>
          <w:i w:val="0"/>
          <w:sz w:val="24"/>
          <w:szCs w:val="24"/>
        </w:rPr>
        <w:t xml:space="preserve"> 20</w:t>
      </w:r>
      <w:r>
        <w:rPr>
          <w:i w:val="0"/>
          <w:sz w:val="24"/>
          <w:szCs w:val="24"/>
        </w:rPr>
        <w:t>20</w:t>
      </w:r>
      <w:r w:rsidRPr="009A7B1D">
        <w:rPr>
          <w:i w:val="0"/>
          <w:sz w:val="24"/>
          <w:szCs w:val="24"/>
        </w:rPr>
        <w:t xml:space="preserve"> – Present </w:t>
      </w:r>
    </w:p>
    <w:p w14:paraId="23495089" w14:textId="5C463034" w:rsidR="008E7DC3" w:rsidRPr="008E7DC3" w:rsidRDefault="0014386E" w:rsidP="008E7DC3">
      <w:pPr>
        <w:pStyle w:val="ItalicExpanded"/>
        <w:ind w:left="0"/>
        <w:rPr>
          <w:b/>
          <w:sz w:val="24"/>
          <w:szCs w:val="24"/>
        </w:rPr>
      </w:pPr>
      <w:r w:rsidRPr="009A7B1D">
        <w:rPr>
          <w:b/>
          <w:sz w:val="24"/>
          <w:szCs w:val="24"/>
        </w:rPr>
        <w:t xml:space="preserve">District </w:t>
      </w:r>
      <w:r>
        <w:rPr>
          <w:b/>
          <w:sz w:val="24"/>
          <w:szCs w:val="24"/>
        </w:rPr>
        <w:t>1</w:t>
      </w:r>
      <w:r w:rsidRPr="009A7B1D">
        <w:rPr>
          <w:b/>
          <w:sz w:val="24"/>
          <w:szCs w:val="24"/>
        </w:rPr>
        <w:t xml:space="preserve"> Medical Examiner’s Office, </w:t>
      </w:r>
      <w:r>
        <w:rPr>
          <w:b/>
          <w:sz w:val="24"/>
          <w:szCs w:val="24"/>
        </w:rPr>
        <w:t>Pensacola</w:t>
      </w:r>
      <w:r w:rsidRPr="009A7B1D">
        <w:rPr>
          <w:b/>
          <w:sz w:val="24"/>
          <w:szCs w:val="24"/>
        </w:rPr>
        <w:t>, FL</w:t>
      </w:r>
    </w:p>
    <w:p w14:paraId="47CA89ED" w14:textId="06F30A64" w:rsidR="0014386E" w:rsidRDefault="0014386E" w:rsidP="0014386E">
      <w:pPr>
        <w:pStyle w:val="Crossbulletlist"/>
        <w:numPr>
          <w:ilvl w:val="0"/>
          <w:numId w:val="2"/>
        </w:numPr>
        <w:rPr>
          <w:sz w:val="24"/>
          <w:szCs w:val="24"/>
        </w:rPr>
      </w:pPr>
      <w:r>
        <w:rPr>
          <w:sz w:val="24"/>
          <w:szCs w:val="24"/>
        </w:rPr>
        <w:t>District</w:t>
      </w:r>
      <w:r w:rsidRPr="00AA37D9">
        <w:rPr>
          <w:sz w:val="24"/>
          <w:szCs w:val="24"/>
        </w:rPr>
        <w:t xml:space="preserve"> </w:t>
      </w:r>
      <w:r w:rsidR="00B66E22">
        <w:rPr>
          <w:sz w:val="24"/>
          <w:szCs w:val="24"/>
        </w:rPr>
        <w:t xml:space="preserve">1 </w:t>
      </w:r>
      <w:r w:rsidRPr="00AA37D9">
        <w:rPr>
          <w:sz w:val="24"/>
          <w:szCs w:val="24"/>
        </w:rPr>
        <w:t>Medical E</w:t>
      </w:r>
      <w:r>
        <w:rPr>
          <w:sz w:val="24"/>
          <w:szCs w:val="24"/>
        </w:rPr>
        <w:t>xaminer covering Escambia, Santa Rosa, Okaloosa, and Walton</w:t>
      </w:r>
      <w:r w:rsidRPr="00AA37D9">
        <w:rPr>
          <w:sz w:val="24"/>
          <w:szCs w:val="24"/>
        </w:rPr>
        <w:t xml:space="preserve"> Counties </w:t>
      </w:r>
      <w:r>
        <w:rPr>
          <w:sz w:val="24"/>
          <w:szCs w:val="24"/>
        </w:rPr>
        <w:t xml:space="preserve">(population: approximately 800,000) </w:t>
      </w:r>
    </w:p>
    <w:p w14:paraId="34E2521B" w14:textId="7E8CAB4A" w:rsidR="005C2119" w:rsidRDefault="005C2119" w:rsidP="0014386E">
      <w:pPr>
        <w:pStyle w:val="Crossbulletlist"/>
        <w:numPr>
          <w:ilvl w:val="0"/>
          <w:numId w:val="2"/>
        </w:numPr>
        <w:rPr>
          <w:sz w:val="24"/>
          <w:szCs w:val="24"/>
        </w:rPr>
      </w:pPr>
      <w:r>
        <w:rPr>
          <w:sz w:val="24"/>
          <w:szCs w:val="24"/>
        </w:rPr>
        <w:t xml:space="preserve">Workload (2023): over </w:t>
      </w:r>
      <w:r w:rsidR="00D67E21">
        <w:rPr>
          <w:sz w:val="24"/>
          <w:szCs w:val="24"/>
        </w:rPr>
        <w:t>8</w:t>
      </w:r>
      <w:r>
        <w:rPr>
          <w:sz w:val="24"/>
          <w:szCs w:val="24"/>
        </w:rPr>
        <w:t>500 deaths investigated</w:t>
      </w:r>
      <w:r w:rsidR="00D67E21">
        <w:rPr>
          <w:sz w:val="24"/>
          <w:szCs w:val="24"/>
        </w:rPr>
        <w:t>, 6200 cremation permits reviewed, 1650 death certificates issued, and 1230 postmortem examinations performed</w:t>
      </w:r>
    </w:p>
    <w:p w14:paraId="401A1560" w14:textId="6318CD7C" w:rsidR="0014386E" w:rsidRDefault="0014386E" w:rsidP="0014386E">
      <w:pPr>
        <w:pStyle w:val="Crossbulletlist"/>
        <w:numPr>
          <w:ilvl w:val="0"/>
          <w:numId w:val="2"/>
        </w:numPr>
        <w:rPr>
          <w:sz w:val="24"/>
          <w:szCs w:val="24"/>
        </w:rPr>
      </w:pPr>
      <w:r>
        <w:rPr>
          <w:sz w:val="24"/>
          <w:szCs w:val="24"/>
        </w:rPr>
        <w:t xml:space="preserve">Daily duties include performing autopsies, reviewing cremation requests, determining jurisdiction, writing autopsy reports, family meetings, interacting with outside agencies and giving expert testimony </w:t>
      </w:r>
    </w:p>
    <w:p w14:paraId="15BD7A0D" w14:textId="678D4608" w:rsidR="008E7DC3" w:rsidRDefault="0014386E" w:rsidP="008E7DC3">
      <w:pPr>
        <w:pStyle w:val="Crossbulletlist"/>
        <w:numPr>
          <w:ilvl w:val="0"/>
          <w:numId w:val="2"/>
        </w:numPr>
        <w:rPr>
          <w:sz w:val="24"/>
          <w:szCs w:val="24"/>
        </w:rPr>
      </w:pPr>
      <w:r>
        <w:rPr>
          <w:sz w:val="24"/>
          <w:szCs w:val="24"/>
        </w:rPr>
        <w:t xml:space="preserve">Performs approximately </w:t>
      </w:r>
      <w:r w:rsidR="008E7DC3">
        <w:rPr>
          <w:sz w:val="24"/>
          <w:szCs w:val="24"/>
        </w:rPr>
        <w:t>25</w:t>
      </w:r>
      <w:r>
        <w:rPr>
          <w:sz w:val="24"/>
          <w:szCs w:val="24"/>
        </w:rPr>
        <w:t>0 postmortem examinations</w:t>
      </w:r>
      <w:r w:rsidR="008E7DC3">
        <w:rPr>
          <w:sz w:val="24"/>
          <w:szCs w:val="24"/>
        </w:rPr>
        <w:t>, 20-30 depositions, and 1</w:t>
      </w:r>
      <w:r w:rsidR="00D67E21">
        <w:rPr>
          <w:sz w:val="24"/>
          <w:szCs w:val="24"/>
        </w:rPr>
        <w:t>5</w:t>
      </w:r>
      <w:r w:rsidR="008E7DC3">
        <w:rPr>
          <w:sz w:val="24"/>
          <w:szCs w:val="24"/>
        </w:rPr>
        <w:t>-</w:t>
      </w:r>
      <w:r w:rsidR="00D67E21">
        <w:rPr>
          <w:sz w:val="24"/>
          <w:szCs w:val="24"/>
        </w:rPr>
        <w:t>20</w:t>
      </w:r>
      <w:r w:rsidR="008E7DC3">
        <w:rPr>
          <w:sz w:val="24"/>
          <w:szCs w:val="24"/>
        </w:rPr>
        <w:t xml:space="preserve"> courtroom appearances for expert testimony annually</w:t>
      </w:r>
    </w:p>
    <w:p w14:paraId="5B0DEB74" w14:textId="76A2D033" w:rsidR="008E7DC3" w:rsidRDefault="008E7DC3" w:rsidP="008E7DC3">
      <w:pPr>
        <w:pStyle w:val="Crossbulletlist"/>
        <w:numPr>
          <w:ilvl w:val="0"/>
          <w:numId w:val="2"/>
        </w:numPr>
        <w:rPr>
          <w:sz w:val="24"/>
          <w:szCs w:val="24"/>
        </w:rPr>
      </w:pPr>
      <w:r>
        <w:rPr>
          <w:sz w:val="24"/>
          <w:szCs w:val="24"/>
        </w:rPr>
        <w:t xml:space="preserve">Leads and directs a </w:t>
      </w:r>
      <w:r w:rsidR="00445EEF">
        <w:rPr>
          <w:sz w:val="24"/>
          <w:szCs w:val="24"/>
        </w:rPr>
        <w:t>cohesive dedicated team</w:t>
      </w:r>
      <w:r>
        <w:rPr>
          <w:sz w:val="24"/>
          <w:szCs w:val="24"/>
        </w:rPr>
        <w:t xml:space="preserve"> of</w:t>
      </w:r>
      <w:r w:rsidR="008F6290">
        <w:rPr>
          <w:sz w:val="24"/>
          <w:szCs w:val="24"/>
        </w:rPr>
        <w:t xml:space="preserve"> 30</w:t>
      </w:r>
      <w:r>
        <w:rPr>
          <w:sz w:val="24"/>
          <w:szCs w:val="24"/>
        </w:rPr>
        <w:t xml:space="preserve"> FTEs including </w:t>
      </w:r>
      <w:r w:rsidR="008F6290">
        <w:rPr>
          <w:sz w:val="24"/>
          <w:szCs w:val="24"/>
        </w:rPr>
        <w:t>three</w:t>
      </w:r>
      <w:r w:rsidR="00F174E1">
        <w:rPr>
          <w:sz w:val="24"/>
          <w:szCs w:val="24"/>
        </w:rPr>
        <w:t xml:space="preserve"> (3) </w:t>
      </w:r>
      <w:r w:rsidR="008F6290">
        <w:rPr>
          <w:sz w:val="24"/>
          <w:szCs w:val="24"/>
        </w:rPr>
        <w:t xml:space="preserve">full time </w:t>
      </w:r>
      <w:r w:rsidR="00D67E21">
        <w:rPr>
          <w:sz w:val="24"/>
          <w:szCs w:val="24"/>
        </w:rPr>
        <w:t xml:space="preserve">board certified </w:t>
      </w:r>
      <w:r>
        <w:rPr>
          <w:sz w:val="24"/>
          <w:szCs w:val="24"/>
        </w:rPr>
        <w:t>associate medical examiners</w:t>
      </w:r>
      <w:r w:rsidR="008F6290">
        <w:rPr>
          <w:sz w:val="24"/>
          <w:szCs w:val="24"/>
        </w:rPr>
        <w:t xml:space="preserve"> and a forensic pathology fellow</w:t>
      </w:r>
    </w:p>
    <w:p w14:paraId="4F0551A2" w14:textId="7594388E" w:rsidR="005C2119" w:rsidRDefault="005C2119" w:rsidP="008E7DC3">
      <w:pPr>
        <w:pStyle w:val="Crossbulletlist"/>
        <w:numPr>
          <w:ilvl w:val="0"/>
          <w:numId w:val="2"/>
        </w:numPr>
        <w:rPr>
          <w:sz w:val="24"/>
          <w:szCs w:val="24"/>
        </w:rPr>
      </w:pPr>
      <w:r>
        <w:rPr>
          <w:sz w:val="24"/>
          <w:szCs w:val="24"/>
        </w:rPr>
        <w:t xml:space="preserve">Modernized increasing workflow demands by integration of technology to alleviate manhours on support staff  </w:t>
      </w:r>
    </w:p>
    <w:p w14:paraId="62E83AC0" w14:textId="7DF1FCF7" w:rsidR="00D67E21" w:rsidRDefault="00D67E21" w:rsidP="008E7DC3">
      <w:pPr>
        <w:pStyle w:val="Crossbulletlist"/>
        <w:numPr>
          <w:ilvl w:val="0"/>
          <w:numId w:val="2"/>
        </w:numPr>
        <w:rPr>
          <w:sz w:val="24"/>
          <w:szCs w:val="24"/>
        </w:rPr>
      </w:pPr>
      <w:r>
        <w:rPr>
          <w:sz w:val="24"/>
          <w:szCs w:val="24"/>
        </w:rPr>
        <w:t>LODOX purchased in 2021 with CARES Act money to alleviate workload and decrease cases needing full autopsies</w:t>
      </w:r>
    </w:p>
    <w:p w14:paraId="226874E6" w14:textId="67E809EA" w:rsidR="00D67E21" w:rsidRDefault="00D67E21" w:rsidP="008E7DC3">
      <w:pPr>
        <w:pStyle w:val="Crossbulletlist"/>
        <w:numPr>
          <w:ilvl w:val="0"/>
          <w:numId w:val="2"/>
        </w:numPr>
        <w:rPr>
          <w:sz w:val="24"/>
          <w:szCs w:val="24"/>
        </w:rPr>
      </w:pPr>
      <w:r w:rsidRPr="00D67E21">
        <w:rPr>
          <w:sz w:val="24"/>
          <w:szCs w:val="24"/>
        </w:rPr>
        <w:t xml:space="preserve">Acquired ANDE Rapid DNA machine to help cooler overflow </w:t>
      </w:r>
      <w:r>
        <w:rPr>
          <w:sz w:val="24"/>
          <w:szCs w:val="24"/>
        </w:rPr>
        <w:t xml:space="preserve">and identify decedents faster </w:t>
      </w:r>
    </w:p>
    <w:p w14:paraId="4BD14DF8" w14:textId="67CD80C8" w:rsidR="00D67E21" w:rsidRDefault="00D67E21" w:rsidP="008E7DC3">
      <w:pPr>
        <w:pStyle w:val="Crossbulletlist"/>
        <w:numPr>
          <w:ilvl w:val="0"/>
          <w:numId w:val="2"/>
        </w:numPr>
        <w:rPr>
          <w:sz w:val="24"/>
          <w:szCs w:val="24"/>
        </w:rPr>
      </w:pPr>
      <w:r>
        <w:rPr>
          <w:sz w:val="24"/>
          <w:szCs w:val="24"/>
        </w:rPr>
        <w:t>Established first family advocate program in Florida through a grant from a local philanthropy group (Impact 100)</w:t>
      </w:r>
    </w:p>
    <w:p w14:paraId="3CA27E1C" w14:textId="25E37767" w:rsidR="008F6290" w:rsidRPr="00D67E21" w:rsidRDefault="008F6290" w:rsidP="008E7DC3">
      <w:pPr>
        <w:pStyle w:val="Crossbulletlist"/>
        <w:numPr>
          <w:ilvl w:val="0"/>
          <w:numId w:val="2"/>
        </w:numPr>
        <w:rPr>
          <w:sz w:val="24"/>
          <w:szCs w:val="24"/>
        </w:rPr>
      </w:pPr>
      <w:r w:rsidRPr="00D67E21">
        <w:rPr>
          <w:sz w:val="24"/>
          <w:szCs w:val="24"/>
        </w:rPr>
        <w:t xml:space="preserve">Established the first new forensic pathology fellowship program in the Florida panhandle with Florida State University </w:t>
      </w:r>
    </w:p>
    <w:p w14:paraId="70E4C5CD" w14:textId="2FC1F566" w:rsidR="0014386E" w:rsidRPr="008E7DC3" w:rsidRDefault="0014386E" w:rsidP="008E7DC3">
      <w:pPr>
        <w:pStyle w:val="Crossbulletlist"/>
        <w:numPr>
          <w:ilvl w:val="0"/>
          <w:numId w:val="0"/>
        </w:numPr>
        <w:rPr>
          <w:sz w:val="24"/>
          <w:szCs w:val="24"/>
        </w:rPr>
      </w:pPr>
    </w:p>
    <w:p w14:paraId="0DE6B61A" w14:textId="77777777" w:rsidR="008E7DC3" w:rsidRPr="008E7DC3" w:rsidRDefault="008E7DC3" w:rsidP="008E7DC3">
      <w:pPr>
        <w:pStyle w:val="ItalicExpanded"/>
        <w:ind w:left="0"/>
        <w:rPr>
          <w:b/>
          <w:i w:val="0"/>
          <w:color w:val="000000" w:themeColor="text1"/>
          <w:sz w:val="24"/>
          <w:szCs w:val="24"/>
        </w:rPr>
      </w:pPr>
      <w:r>
        <w:rPr>
          <w:b/>
          <w:i w:val="0"/>
          <w:color w:val="000000" w:themeColor="text1"/>
          <w:sz w:val="24"/>
          <w:szCs w:val="24"/>
        </w:rPr>
        <w:t xml:space="preserve">CHIEF EXECUTIVE OFFICER </w:t>
      </w:r>
    </w:p>
    <w:p w14:paraId="66E4AD2E" w14:textId="77777777" w:rsidR="008E7DC3" w:rsidRPr="009A7B1D" w:rsidRDefault="008E7DC3" w:rsidP="008E7DC3">
      <w:pPr>
        <w:pStyle w:val="ItalicExpanded"/>
        <w:ind w:left="0"/>
        <w:rPr>
          <w:i w:val="0"/>
          <w:sz w:val="24"/>
          <w:szCs w:val="24"/>
        </w:rPr>
      </w:pPr>
      <w:r>
        <w:rPr>
          <w:i w:val="0"/>
          <w:sz w:val="24"/>
          <w:szCs w:val="24"/>
        </w:rPr>
        <w:t>November</w:t>
      </w:r>
      <w:r w:rsidRPr="009A7B1D">
        <w:rPr>
          <w:i w:val="0"/>
          <w:sz w:val="24"/>
          <w:szCs w:val="24"/>
        </w:rPr>
        <w:t xml:space="preserve"> 20</w:t>
      </w:r>
      <w:r>
        <w:rPr>
          <w:i w:val="0"/>
          <w:sz w:val="24"/>
          <w:szCs w:val="24"/>
        </w:rPr>
        <w:t>20</w:t>
      </w:r>
      <w:r w:rsidRPr="009A7B1D">
        <w:rPr>
          <w:i w:val="0"/>
          <w:sz w:val="24"/>
          <w:szCs w:val="24"/>
        </w:rPr>
        <w:t xml:space="preserve"> – Present </w:t>
      </w:r>
    </w:p>
    <w:p w14:paraId="1F057A1F" w14:textId="77777777" w:rsidR="00512442" w:rsidRDefault="008E7DC3" w:rsidP="008E7DC3">
      <w:pPr>
        <w:pStyle w:val="ItalicExpanded"/>
        <w:ind w:left="0"/>
        <w:rPr>
          <w:b/>
          <w:sz w:val="24"/>
          <w:szCs w:val="24"/>
        </w:rPr>
      </w:pPr>
      <w:r w:rsidRPr="009A7B1D">
        <w:rPr>
          <w:b/>
          <w:sz w:val="24"/>
          <w:szCs w:val="24"/>
        </w:rPr>
        <w:t xml:space="preserve">District </w:t>
      </w:r>
      <w:r>
        <w:rPr>
          <w:b/>
          <w:sz w:val="24"/>
          <w:szCs w:val="24"/>
        </w:rPr>
        <w:t>One Medical Examiner’s Support, I</w:t>
      </w:r>
      <w:r w:rsidR="00512442">
        <w:rPr>
          <w:b/>
          <w:sz w:val="24"/>
          <w:szCs w:val="24"/>
        </w:rPr>
        <w:t>nc.</w:t>
      </w:r>
    </w:p>
    <w:p w14:paraId="6DD49E37" w14:textId="59369BD7" w:rsidR="008E7DC3" w:rsidRPr="008E7DC3" w:rsidRDefault="00512442" w:rsidP="008E7DC3">
      <w:pPr>
        <w:pStyle w:val="ItalicExpanded"/>
        <w:ind w:left="0"/>
        <w:rPr>
          <w:b/>
          <w:sz w:val="24"/>
          <w:szCs w:val="24"/>
        </w:rPr>
      </w:pPr>
      <w:r>
        <w:rPr>
          <w:b/>
          <w:sz w:val="24"/>
          <w:szCs w:val="24"/>
        </w:rPr>
        <w:t>Pensacola,</w:t>
      </w:r>
      <w:r w:rsidR="008E7DC3" w:rsidRPr="009A7B1D">
        <w:rPr>
          <w:b/>
          <w:sz w:val="24"/>
          <w:szCs w:val="24"/>
        </w:rPr>
        <w:t xml:space="preserve"> FL</w:t>
      </w:r>
    </w:p>
    <w:p w14:paraId="33C571D6" w14:textId="3B08DF50" w:rsidR="0002569C" w:rsidRDefault="0002569C" w:rsidP="0002569C">
      <w:pPr>
        <w:pStyle w:val="Crossbulletlist"/>
        <w:numPr>
          <w:ilvl w:val="0"/>
          <w:numId w:val="2"/>
        </w:numPr>
        <w:rPr>
          <w:sz w:val="24"/>
          <w:szCs w:val="24"/>
        </w:rPr>
      </w:pPr>
      <w:r>
        <w:rPr>
          <w:sz w:val="24"/>
          <w:szCs w:val="24"/>
        </w:rPr>
        <w:lastRenderedPageBreak/>
        <w:t xml:space="preserve">Chief executive officer </w:t>
      </w:r>
      <w:r w:rsidR="00041497">
        <w:rPr>
          <w:sz w:val="24"/>
          <w:szCs w:val="24"/>
        </w:rPr>
        <w:t xml:space="preserve">of the </w:t>
      </w:r>
      <w:r w:rsidR="005C2119">
        <w:rPr>
          <w:sz w:val="24"/>
          <w:szCs w:val="24"/>
        </w:rPr>
        <w:t xml:space="preserve">only independent </w:t>
      </w:r>
      <w:r>
        <w:rPr>
          <w:sz w:val="24"/>
          <w:szCs w:val="24"/>
        </w:rPr>
        <w:t>501(c)(</w:t>
      </w:r>
      <w:r w:rsidR="00C04390">
        <w:rPr>
          <w:sz w:val="24"/>
          <w:szCs w:val="24"/>
        </w:rPr>
        <w:t>3</w:t>
      </w:r>
      <w:r>
        <w:rPr>
          <w:sz w:val="24"/>
          <w:szCs w:val="24"/>
        </w:rPr>
        <w:t xml:space="preserve">) non-profit </w:t>
      </w:r>
      <w:r w:rsidR="005C2119">
        <w:rPr>
          <w:sz w:val="24"/>
          <w:szCs w:val="24"/>
        </w:rPr>
        <w:t>medical examiner’s office</w:t>
      </w:r>
      <w:r>
        <w:rPr>
          <w:sz w:val="24"/>
          <w:szCs w:val="24"/>
        </w:rPr>
        <w:t xml:space="preserve"> that is funded by the four counties in the first judicial circuit of Florida (Escambia, Santa Rosa, Okaloosa, and Walton counties)</w:t>
      </w:r>
    </w:p>
    <w:p w14:paraId="2ACBC527" w14:textId="60B05635" w:rsidR="005C2119" w:rsidRPr="005C2119" w:rsidRDefault="005C2119" w:rsidP="005C2119">
      <w:pPr>
        <w:pStyle w:val="Crossbulletlist"/>
        <w:numPr>
          <w:ilvl w:val="0"/>
          <w:numId w:val="2"/>
        </w:numPr>
        <w:rPr>
          <w:sz w:val="24"/>
          <w:szCs w:val="24"/>
        </w:rPr>
      </w:pPr>
      <w:r>
        <w:rPr>
          <w:sz w:val="24"/>
          <w:szCs w:val="24"/>
        </w:rPr>
        <w:t xml:space="preserve">Over </w:t>
      </w:r>
      <w:r w:rsidR="00166E22">
        <w:rPr>
          <w:sz w:val="24"/>
          <w:szCs w:val="24"/>
        </w:rPr>
        <w:t xml:space="preserve">$2 million in revenues generated </w:t>
      </w:r>
      <w:r w:rsidR="00D67E21">
        <w:rPr>
          <w:sz w:val="24"/>
          <w:szCs w:val="24"/>
        </w:rPr>
        <w:t xml:space="preserve">from </w:t>
      </w:r>
      <w:r w:rsidR="00166E22">
        <w:rPr>
          <w:sz w:val="24"/>
          <w:szCs w:val="24"/>
        </w:rPr>
        <w:t xml:space="preserve">grants </w:t>
      </w:r>
      <w:r w:rsidR="00D67E21">
        <w:rPr>
          <w:sz w:val="24"/>
          <w:szCs w:val="24"/>
        </w:rPr>
        <w:t xml:space="preserve">(federal and local) </w:t>
      </w:r>
      <w:r w:rsidR="00166E22">
        <w:rPr>
          <w:sz w:val="24"/>
          <w:szCs w:val="24"/>
        </w:rPr>
        <w:t xml:space="preserve">and appropriations from the state government </w:t>
      </w:r>
      <w:r w:rsidR="00041497">
        <w:rPr>
          <w:sz w:val="24"/>
          <w:szCs w:val="24"/>
        </w:rPr>
        <w:t xml:space="preserve">within first </w:t>
      </w:r>
      <w:r>
        <w:rPr>
          <w:sz w:val="24"/>
          <w:szCs w:val="24"/>
        </w:rPr>
        <w:t xml:space="preserve">3 </w:t>
      </w:r>
      <w:r w:rsidR="00041497">
        <w:rPr>
          <w:sz w:val="24"/>
          <w:szCs w:val="24"/>
        </w:rPr>
        <w:t xml:space="preserve">years of employment </w:t>
      </w:r>
    </w:p>
    <w:p w14:paraId="561D2572" w14:textId="68F787F3" w:rsidR="0002569C" w:rsidRDefault="0002569C" w:rsidP="0002569C">
      <w:pPr>
        <w:pStyle w:val="Crossbulletlist"/>
        <w:numPr>
          <w:ilvl w:val="0"/>
          <w:numId w:val="2"/>
        </w:numPr>
        <w:rPr>
          <w:sz w:val="24"/>
          <w:szCs w:val="24"/>
        </w:rPr>
      </w:pPr>
      <w:r>
        <w:rPr>
          <w:sz w:val="24"/>
          <w:szCs w:val="24"/>
        </w:rPr>
        <w:t xml:space="preserve">Responsible for </w:t>
      </w:r>
      <w:r w:rsidR="00D67E21">
        <w:rPr>
          <w:sz w:val="24"/>
          <w:szCs w:val="24"/>
        </w:rPr>
        <w:t>presenting, producing,</w:t>
      </w:r>
      <w:r>
        <w:rPr>
          <w:sz w:val="24"/>
          <w:szCs w:val="24"/>
        </w:rPr>
        <w:t xml:space="preserve"> and managing the annual budget (approximately $</w:t>
      </w:r>
      <w:r w:rsidR="008F6290">
        <w:rPr>
          <w:sz w:val="24"/>
          <w:szCs w:val="24"/>
        </w:rPr>
        <w:t>6</w:t>
      </w:r>
      <w:r>
        <w:rPr>
          <w:sz w:val="24"/>
          <w:szCs w:val="24"/>
        </w:rPr>
        <w:t xml:space="preserve"> million yearly) </w:t>
      </w:r>
    </w:p>
    <w:p w14:paraId="15737456" w14:textId="789D3CCC" w:rsidR="0002569C" w:rsidRDefault="0002569C" w:rsidP="0002569C">
      <w:pPr>
        <w:pStyle w:val="Crossbulletlist"/>
        <w:numPr>
          <w:ilvl w:val="0"/>
          <w:numId w:val="2"/>
        </w:numPr>
        <w:rPr>
          <w:sz w:val="24"/>
          <w:szCs w:val="24"/>
        </w:rPr>
      </w:pPr>
      <w:r>
        <w:rPr>
          <w:sz w:val="24"/>
          <w:szCs w:val="24"/>
        </w:rPr>
        <w:t>Gives quarterly reports to the board of directors</w:t>
      </w:r>
      <w:r w:rsidR="00D67E21">
        <w:rPr>
          <w:sz w:val="24"/>
          <w:szCs w:val="24"/>
        </w:rPr>
        <w:t xml:space="preserve"> and county stakeholders </w:t>
      </w:r>
    </w:p>
    <w:p w14:paraId="740C10A0" w14:textId="77777777" w:rsidR="008E7DC3" w:rsidRDefault="008E7DC3" w:rsidP="008E7DC3">
      <w:pPr>
        <w:spacing w:after="80" w:line="220" w:lineRule="atLeast"/>
        <w:jc w:val="left"/>
        <w:rPr>
          <w:b/>
          <w:color w:val="000000"/>
          <w:spacing w:val="16"/>
          <w:sz w:val="24"/>
          <w:szCs w:val="24"/>
        </w:rPr>
      </w:pPr>
    </w:p>
    <w:p w14:paraId="1AE56A9F" w14:textId="50FA2B02" w:rsidR="00B05052" w:rsidRDefault="00B05052" w:rsidP="00B05052">
      <w:pPr>
        <w:spacing w:after="80" w:line="220" w:lineRule="atLeast"/>
        <w:jc w:val="left"/>
        <w:rPr>
          <w:b/>
          <w:color w:val="000000"/>
          <w:spacing w:val="16"/>
          <w:sz w:val="24"/>
          <w:szCs w:val="24"/>
        </w:rPr>
      </w:pPr>
      <w:r>
        <w:rPr>
          <w:b/>
          <w:color w:val="000000"/>
          <w:spacing w:val="16"/>
          <w:sz w:val="24"/>
          <w:szCs w:val="24"/>
        </w:rPr>
        <w:t>ASSISTANT CLINICAL PROFESSOR</w:t>
      </w:r>
      <w:r w:rsidRPr="009A7B1D">
        <w:rPr>
          <w:b/>
          <w:color w:val="000000"/>
          <w:spacing w:val="16"/>
          <w:sz w:val="24"/>
          <w:szCs w:val="24"/>
        </w:rPr>
        <w:t xml:space="preserve"> </w:t>
      </w:r>
    </w:p>
    <w:p w14:paraId="6E382782" w14:textId="77777777" w:rsidR="00B05052" w:rsidRPr="009A7B1D" w:rsidRDefault="00B05052" w:rsidP="00B05052">
      <w:pPr>
        <w:spacing w:after="80" w:line="220" w:lineRule="atLeast"/>
        <w:jc w:val="left"/>
        <w:rPr>
          <w:b/>
          <w:color w:val="000000"/>
          <w:spacing w:val="16"/>
          <w:sz w:val="24"/>
          <w:szCs w:val="24"/>
        </w:rPr>
      </w:pPr>
      <w:r w:rsidRPr="009A7B1D">
        <w:rPr>
          <w:b/>
          <w:color w:val="000000"/>
          <w:spacing w:val="16"/>
          <w:sz w:val="24"/>
          <w:szCs w:val="24"/>
        </w:rPr>
        <w:t xml:space="preserve">FORENSIC PATHOLOGY CLERKSHIP SITE DIRECTOR </w:t>
      </w:r>
    </w:p>
    <w:p w14:paraId="7B508695" w14:textId="0D1E2569" w:rsidR="00B05052" w:rsidRPr="009A7B1D" w:rsidRDefault="00B05052" w:rsidP="00B05052">
      <w:pPr>
        <w:pStyle w:val="ItalicExpanded"/>
        <w:ind w:left="0"/>
        <w:rPr>
          <w:i w:val="0"/>
          <w:sz w:val="24"/>
          <w:szCs w:val="24"/>
        </w:rPr>
      </w:pPr>
      <w:r>
        <w:rPr>
          <w:i w:val="0"/>
          <w:sz w:val="24"/>
          <w:szCs w:val="24"/>
        </w:rPr>
        <w:t>January 2023</w:t>
      </w:r>
      <w:r w:rsidRPr="009A7B1D">
        <w:rPr>
          <w:i w:val="0"/>
          <w:sz w:val="24"/>
          <w:szCs w:val="24"/>
        </w:rPr>
        <w:t xml:space="preserve"> – Present</w:t>
      </w:r>
    </w:p>
    <w:p w14:paraId="5B47F2BF" w14:textId="1C7300A0" w:rsidR="00B05052" w:rsidRDefault="00B05052" w:rsidP="00B05052">
      <w:pPr>
        <w:pStyle w:val="Crossbulletlist"/>
        <w:numPr>
          <w:ilvl w:val="0"/>
          <w:numId w:val="0"/>
        </w:numPr>
        <w:rPr>
          <w:b/>
          <w:i/>
          <w:sz w:val="24"/>
          <w:szCs w:val="24"/>
        </w:rPr>
      </w:pPr>
      <w:r>
        <w:rPr>
          <w:b/>
          <w:i/>
          <w:sz w:val="24"/>
          <w:szCs w:val="24"/>
        </w:rPr>
        <w:t xml:space="preserve">Florida State University </w:t>
      </w:r>
      <w:r w:rsidRPr="009A7B1D">
        <w:rPr>
          <w:b/>
          <w:i/>
          <w:sz w:val="24"/>
          <w:szCs w:val="24"/>
        </w:rPr>
        <w:t xml:space="preserve">College of Medicine </w:t>
      </w:r>
    </w:p>
    <w:p w14:paraId="02EBC37C" w14:textId="0240A119" w:rsidR="00B05052" w:rsidRPr="009A7B1D" w:rsidRDefault="00B05052" w:rsidP="00B05052">
      <w:pPr>
        <w:pStyle w:val="Crossbulletlist"/>
        <w:numPr>
          <w:ilvl w:val="0"/>
          <w:numId w:val="0"/>
        </w:numPr>
        <w:rPr>
          <w:b/>
          <w:i/>
          <w:sz w:val="24"/>
          <w:szCs w:val="24"/>
        </w:rPr>
      </w:pPr>
      <w:r>
        <w:rPr>
          <w:b/>
          <w:i/>
          <w:sz w:val="24"/>
          <w:szCs w:val="24"/>
        </w:rPr>
        <w:t xml:space="preserve">Pensacola, FL </w:t>
      </w:r>
    </w:p>
    <w:p w14:paraId="2399BE9D" w14:textId="170CCDA6" w:rsidR="00D67E21" w:rsidRPr="001301CF" w:rsidRDefault="00B05052" w:rsidP="001301CF">
      <w:pPr>
        <w:pStyle w:val="Crossbulletlist"/>
        <w:numPr>
          <w:ilvl w:val="0"/>
          <w:numId w:val="2"/>
        </w:numPr>
        <w:rPr>
          <w:b/>
          <w:color w:val="000000"/>
          <w:spacing w:val="16"/>
          <w:sz w:val="24"/>
          <w:szCs w:val="24"/>
        </w:rPr>
      </w:pPr>
      <w:r w:rsidRPr="00B05052">
        <w:rPr>
          <w:bCs/>
          <w:color w:val="000000"/>
          <w:spacing w:val="16"/>
          <w:sz w:val="24"/>
          <w:szCs w:val="24"/>
        </w:rPr>
        <w:t xml:space="preserve">Introduce medical students to the field of forensic pathology through daily case reviews, cremation authorization reviews, and practical skills of evisceration </w:t>
      </w:r>
    </w:p>
    <w:p w14:paraId="0F322FA5" w14:textId="77777777" w:rsidR="00D67E21" w:rsidRDefault="00D67E21" w:rsidP="00B05052">
      <w:pPr>
        <w:pStyle w:val="ItalicExpanded"/>
        <w:ind w:left="0"/>
        <w:rPr>
          <w:b/>
          <w:i w:val="0"/>
          <w:color w:val="000000" w:themeColor="text1"/>
          <w:sz w:val="24"/>
          <w:szCs w:val="24"/>
        </w:rPr>
      </w:pPr>
    </w:p>
    <w:p w14:paraId="66B5EEEB" w14:textId="5C32429C" w:rsidR="00B05052" w:rsidRPr="005B115A" w:rsidRDefault="00B05052" w:rsidP="00B05052">
      <w:pPr>
        <w:pStyle w:val="ItalicExpanded"/>
        <w:ind w:left="0"/>
        <w:rPr>
          <w:b/>
          <w:i w:val="0"/>
          <w:color w:val="000000" w:themeColor="text1"/>
          <w:sz w:val="24"/>
          <w:szCs w:val="24"/>
        </w:rPr>
      </w:pPr>
      <w:r>
        <w:rPr>
          <w:b/>
          <w:i w:val="0"/>
          <w:color w:val="000000" w:themeColor="text1"/>
          <w:sz w:val="24"/>
          <w:szCs w:val="24"/>
        </w:rPr>
        <w:t xml:space="preserve">CONSULTANT AND </w:t>
      </w:r>
      <w:r w:rsidR="00C716B7">
        <w:rPr>
          <w:b/>
          <w:i w:val="0"/>
          <w:color w:val="000000" w:themeColor="text1"/>
          <w:sz w:val="24"/>
          <w:szCs w:val="24"/>
        </w:rPr>
        <w:t>EXPERT WITNESS</w:t>
      </w:r>
    </w:p>
    <w:p w14:paraId="26D84632" w14:textId="77777777" w:rsidR="00B05052" w:rsidRDefault="00B05052" w:rsidP="00B05052">
      <w:pPr>
        <w:pStyle w:val="Crossbulletlist"/>
        <w:numPr>
          <w:ilvl w:val="0"/>
          <w:numId w:val="0"/>
        </w:numPr>
        <w:rPr>
          <w:b/>
          <w:i/>
          <w:sz w:val="24"/>
          <w:szCs w:val="24"/>
        </w:rPr>
      </w:pPr>
      <w:r>
        <w:rPr>
          <w:b/>
          <w:i/>
          <w:sz w:val="24"/>
          <w:szCs w:val="24"/>
        </w:rPr>
        <w:t>President and Owner</w:t>
      </w:r>
    </w:p>
    <w:p w14:paraId="5209AA6E" w14:textId="77777777" w:rsidR="00B05052" w:rsidRPr="009A7B1D" w:rsidRDefault="00B05052" w:rsidP="00B05052">
      <w:pPr>
        <w:pStyle w:val="Crossbulletlist"/>
        <w:numPr>
          <w:ilvl w:val="0"/>
          <w:numId w:val="0"/>
        </w:numPr>
        <w:rPr>
          <w:b/>
          <w:i/>
          <w:sz w:val="24"/>
          <w:szCs w:val="24"/>
        </w:rPr>
      </w:pPr>
      <w:r>
        <w:rPr>
          <w:b/>
          <w:i/>
          <w:sz w:val="24"/>
          <w:szCs w:val="24"/>
        </w:rPr>
        <w:t xml:space="preserve">Quality Autopsy Services, PLLC </w:t>
      </w:r>
    </w:p>
    <w:p w14:paraId="57DC15A0" w14:textId="3D61F79B" w:rsidR="00B05052" w:rsidRPr="009A7B1D" w:rsidRDefault="00B05052" w:rsidP="00B05052">
      <w:pPr>
        <w:pStyle w:val="Crossbulletlist"/>
        <w:tabs>
          <w:tab w:val="clear" w:pos="360"/>
        </w:tabs>
        <w:ind w:left="360" w:hanging="360"/>
        <w:rPr>
          <w:sz w:val="24"/>
          <w:szCs w:val="24"/>
        </w:rPr>
      </w:pPr>
      <w:r>
        <w:rPr>
          <w:sz w:val="24"/>
          <w:szCs w:val="24"/>
        </w:rPr>
        <w:t xml:space="preserve">Offering expert </w:t>
      </w:r>
      <w:r w:rsidR="00C716B7">
        <w:rPr>
          <w:sz w:val="24"/>
          <w:szCs w:val="24"/>
        </w:rPr>
        <w:t>testimony</w:t>
      </w:r>
      <w:r w:rsidRPr="009A7B1D">
        <w:rPr>
          <w:sz w:val="24"/>
          <w:szCs w:val="24"/>
        </w:rPr>
        <w:t xml:space="preserve"> and case review</w:t>
      </w:r>
      <w:r>
        <w:rPr>
          <w:sz w:val="24"/>
          <w:szCs w:val="24"/>
        </w:rPr>
        <w:t xml:space="preserve"> </w:t>
      </w:r>
    </w:p>
    <w:p w14:paraId="313688E5" w14:textId="77777777" w:rsidR="00B05052" w:rsidRDefault="00B05052" w:rsidP="00B05052">
      <w:pPr>
        <w:pStyle w:val="ItalicExpanded"/>
        <w:ind w:left="0"/>
        <w:rPr>
          <w:b/>
          <w:i w:val="0"/>
          <w:color w:val="000000" w:themeColor="text1"/>
          <w:sz w:val="24"/>
          <w:szCs w:val="24"/>
        </w:rPr>
      </w:pPr>
    </w:p>
    <w:p w14:paraId="45CFFC3D" w14:textId="77777777" w:rsidR="00B40E63" w:rsidRDefault="00B40E63" w:rsidP="00B40E63">
      <w:pPr>
        <w:spacing w:after="80" w:line="220" w:lineRule="atLeast"/>
        <w:jc w:val="left"/>
        <w:rPr>
          <w:b/>
          <w:color w:val="000000"/>
          <w:spacing w:val="16"/>
          <w:sz w:val="24"/>
          <w:szCs w:val="24"/>
        </w:rPr>
      </w:pPr>
      <w:r>
        <w:rPr>
          <w:b/>
          <w:color w:val="000000"/>
          <w:spacing w:val="16"/>
          <w:sz w:val="24"/>
          <w:szCs w:val="24"/>
        </w:rPr>
        <w:t>ASSISTANT CLINICAL PROFESSOR</w:t>
      </w:r>
      <w:r w:rsidRPr="009A7B1D">
        <w:rPr>
          <w:b/>
          <w:color w:val="000000"/>
          <w:spacing w:val="16"/>
          <w:sz w:val="24"/>
          <w:szCs w:val="24"/>
        </w:rPr>
        <w:t xml:space="preserve"> </w:t>
      </w:r>
    </w:p>
    <w:p w14:paraId="00669C0F" w14:textId="77777777" w:rsidR="008E7DC3" w:rsidRPr="009A7B1D" w:rsidRDefault="008E7DC3" w:rsidP="008E7DC3">
      <w:pPr>
        <w:spacing w:after="80" w:line="220" w:lineRule="atLeast"/>
        <w:jc w:val="left"/>
        <w:rPr>
          <w:b/>
          <w:color w:val="000000"/>
          <w:spacing w:val="16"/>
          <w:sz w:val="24"/>
          <w:szCs w:val="24"/>
        </w:rPr>
      </w:pPr>
      <w:r w:rsidRPr="009A7B1D">
        <w:rPr>
          <w:b/>
          <w:color w:val="000000"/>
          <w:spacing w:val="16"/>
          <w:sz w:val="24"/>
          <w:szCs w:val="24"/>
        </w:rPr>
        <w:t xml:space="preserve">FORENSIC PATHOLOGY CLERKSHIP SITE DIRECTOR </w:t>
      </w:r>
    </w:p>
    <w:p w14:paraId="1B9D4EEA" w14:textId="77777777" w:rsidR="008E7DC3" w:rsidRPr="009A7B1D" w:rsidRDefault="008E7DC3" w:rsidP="008E7DC3">
      <w:pPr>
        <w:pStyle w:val="Crossbulletlist"/>
        <w:numPr>
          <w:ilvl w:val="0"/>
          <w:numId w:val="0"/>
        </w:numPr>
        <w:rPr>
          <w:b/>
          <w:i/>
          <w:sz w:val="24"/>
          <w:szCs w:val="24"/>
        </w:rPr>
      </w:pPr>
      <w:r w:rsidRPr="009A7B1D">
        <w:rPr>
          <w:b/>
          <w:i/>
          <w:sz w:val="24"/>
          <w:szCs w:val="24"/>
        </w:rPr>
        <w:t xml:space="preserve">Department of Pathology, College of Medicine </w:t>
      </w:r>
    </w:p>
    <w:p w14:paraId="7CE92485" w14:textId="77777777" w:rsidR="008E7DC3" w:rsidRPr="009A7B1D" w:rsidRDefault="008E7DC3" w:rsidP="008E7DC3">
      <w:pPr>
        <w:pStyle w:val="Crossbulletlist"/>
        <w:numPr>
          <w:ilvl w:val="0"/>
          <w:numId w:val="0"/>
        </w:numPr>
        <w:rPr>
          <w:b/>
          <w:i/>
          <w:color w:val="EAF1DD"/>
          <w:sz w:val="24"/>
          <w:szCs w:val="24"/>
        </w:rPr>
      </w:pPr>
      <w:r w:rsidRPr="009A7B1D">
        <w:rPr>
          <w:b/>
          <w:i/>
          <w:sz w:val="24"/>
          <w:szCs w:val="24"/>
        </w:rPr>
        <w:t>University of Central Florida, Sanford, FL</w:t>
      </w:r>
    </w:p>
    <w:p w14:paraId="68C75194" w14:textId="408F9D6A" w:rsidR="008E7DC3" w:rsidRDefault="008E7DC3" w:rsidP="0002569C">
      <w:pPr>
        <w:pStyle w:val="Crossbulletlist"/>
        <w:numPr>
          <w:ilvl w:val="0"/>
          <w:numId w:val="2"/>
        </w:numPr>
        <w:rPr>
          <w:sz w:val="24"/>
          <w:szCs w:val="24"/>
        </w:rPr>
      </w:pPr>
      <w:r>
        <w:rPr>
          <w:sz w:val="24"/>
          <w:szCs w:val="24"/>
        </w:rPr>
        <w:t xml:space="preserve">Volunteer clinical assistant professor in the department of pathology </w:t>
      </w:r>
    </w:p>
    <w:p w14:paraId="6096CD23" w14:textId="134ACE0C" w:rsidR="0002569C" w:rsidRDefault="0002569C" w:rsidP="0002569C">
      <w:pPr>
        <w:pStyle w:val="Crossbulletlist"/>
        <w:numPr>
          <w:ilvl w:val="0"/>
          <w:numId w:val="2"/>
        </w:numPr>
        <w:rPr>
          <w:sz w:val="24"/>
          <w:szCs w:val="24"/>
        </w:rPr>
      </w:pPr>
      <w:r>
        <w:rPr>
          <w:sz w:val="24"/>
          <w:szCs w:val="24"/>
        </w:rPr>
        <w:t xml:space="preserve">Clerkship director for the forensic pathology elective </w:t>
      </w:r>
    </w:p>
    <w:p w14:paraId="09FB8D62" w14:textId="142E9701" w:rsidR="008E7DC3" w:rsidRDefault="008E7DC3" w:rsidP="008E7DC3">
      <w:pPr>
        <w:pStyle w:val="Crossbulletlist"/>
        <w:numPr>
          <w:ilvl w:val="0"/>
          <w:numId w:val="2"/>
        </w:numPr>
        <w:rPr>
          <w:sz w:val="24"/>
          <w:szCs w:val="24"/>
        </w:rPr>
      </w:pPr>
      <w:r>
        <w:rPr>
          <w:sz w:val="24"/>
          <w:szCs w:val="24"/>
        </w:rPr>
        <w:t>Direct supervision of medical students with unique hands-on experience in assisting select autopsy cases and preparing autopsy reports</w:t>
      </w:r>
    </w:p>
    <w:p w14:paraId="5A63C4B9" w14:textId="77777777" w:rsidR="00B05052" w:rsidRDefault="00B05052" w:rsidP="00B05052">
      <w:pPr>
        <w:pStyle w:val="Crossbulletlist"/>
        <w:numPr>
          <w:ilvl w:val="0"/>
          <w:numId w:val="0"/>
        </w:numPr>
        <w:ind w:left="360"/>
        <w:rPr>
          <w:sz w:val="24"/>
          <w:szCs w:val="24"/>
        </w:rPr>
      </w:pPr>
    </w:p>
    <w:p w14:paraId="2E1A268E" w14:textId="18743045" w:rsidR="004F02D6" w:rsidRPr="005B115A" w:rsidRDefault="004F02D6" w:rsidP="004F02D6">
      <w:pPr>
        <w:pStyle w:val="ItalicExpanded"/>
        <w:ind w:left="0"/>
        <w:rPr>
          <w:b/>
          <w:i w:val="0"/>
          <w:color w:val="000000" w:themeColor="text1"/>
          <w:sz w:val="24"/>
          <w:szCs w:val="24"/>
        </w:rPr>
      </w:pPr>
      <w:r>
        <w:rPr>
          <w:b/>
          <w:i w:val="0"/>
          <w:color w:val="000000" w:themeColor="text1"/>
          <w:sz w:val="24"/>
          <w:szCs w:val="24"/>
        </w:rPr>
        <w:t>ASSOCIATE MEDICAL EXAMINER</w:t>
      </w:r>
    </w:p>
    <w:p w14:paraId="3C45E3BD" w14:textId="1018EA19" w:rsidR="004F02D6" w:rsidRPr="009A7B1D" w:rsidRDefault="009A7B1D" w:rsidP="004F02D6">
      <w:pPr>
        <w:pStyle w:val="ItalicExpanded"/>
        <w:ind w:left="0"/>
        <w:rPr>
          <w:b/>
          <w:color w:val="EAF1DD" w:themeColor="accent3" w:themeTint="33"/>
          <w:sz w:val="24"/>
          <w:szCs w:val="24"/>
        </w:rPr>
      </w:pPr>
      <w:r w:rsidRPr="009A7B1D">
        <w:rPr>
          <w:b/>
          <w:sz w:val="24"/>
          <w:szCs w:val="24"/>
        </w:rPr>
        <w:t xml:space="preserve">District 23 Medical Examiner’s Office, </w:t>
      </w:r>
      <w:r w:rsidR="00DC2575" w:rsidRPr="009A7B1D">
        <w:rPr>
          <w:b/>
          <w:sz w:val="24"/>
          <w:szCs w:val="24"/>
        </w:rPr>
        <w:t>St. Augustine, FL</w:t>
      </w:r>
    </w:p>
    <w:p w14:paraId="38DC39F5" w14:textId="77777777" w:rsidR="008E7DC3" w:rsidRDefault="00DC2575" w:rsidP="008E7DC3">
      <w:pPr>
        <w:pStyle w:val="Crossbulletlist"/>
        <w:numPr>
          <w:ilvl w:val="0"/>
          <w:numId w:val="2"/>
        </w:numPr>
        <w:rPr>
          <w:sz w:val="24"/>
          <w:szCs w:val="24"/>
        </w:rPr>
      </w:pPr>
      <w:r w:rsidRPr="008E7DC3">
        <w:rPr>
          <w:sz w:val="24"/>
          <w:szCs w:val="24"/>
        </w:rPr>
        <w:t>Associate Medical E</w:t>
      </w:r>
      <w:r w:rsidR="00AA37D9" w:rsidRPr="008E7DC3">
        <w:rPr>
          <w:sz w:val="24"/>
          <w:szCs w:val="24"/>
        </w:rPr>
        <w:t xml:space="preserve">xaminer </w:t>
      </w:r>
      <w:r w:rsidRPr="008E7DC3">
        <w:rPr>
          <w:sz w:val="24"/>
          <w:szCs w:val="24"/>
        </w:rPr>
        <w:t xml:space="preserve">covering St. Johns, Putnam and Flagler Counties </w:t>
      </w:r>
      <w:r w:rsidR="00E50A3D" w:rsidRPr="008E7DC3">
        <w:rPr>
          <w:sz w:val="24"/>
          <w:szCs w:val="24"/>
        </w:rPr>
        <w:t>(population: approximately 430,000</w:t>
      </w:r>
      <w:r w:rsidR="001404EB" w:rsidRPr="008E7DC3">
        <w:rPr>
          <w:sz w:val="24"/>
          <w:szCs w:val="24"/>
        </w:rPr>
        <w:t xml:space="preserve">) </w:t>
      </w:r>
    </w:p>
    <w:p w14:paraId="17957539" w14:textId="3868BE9C" w:rsidR="000D7FD7" w:rsidRPr="008E7DC3" w:rsidRDefault="00985DE4" w:rsidP="008E7DC3">
      <w:pPr>
        <w:pStyle w:val="Crossbulletlist"/>
        <w:numPr>
          <w:ilvl w:val="0"/>
          <w:numId w:val="2"/>
        </w:numPr>
        <w:rPr>
          <w:sz w:val="24"/>
          <w:szCs w:val="24"/>
        </w:rPr>
      </w:pPr>
      <w:r w:rsidRPr="008E7DC3">
        <w:rPr>
          <w:sz w:val="24"/>
          <w:szCs w:val="24"/>
        </w:rPr>
        <w:t>Daily duties include performing autopsies, reviewing cremation requests, determining jurisdiction, writing autopsy reports,</w:t>
      </w:r>
      <w:r w:rsidR="00D43379" w:rsidRPr="008E7DC3">
        <w:rPr>
          <w:sz w:val="24"/>
          <w:szCs w:val="24"/>
        </w:rPr>
        <w:t xml:space="preserve"> family meetings,</w:t>
      </w:r>
      <w:r w:rsidRPr="008E7DC3">
        <w:rPr>
          <w:sz w:val="24"/>
          <w:szCs w:val="24"/>
        </w:rPr>
        <w:t xml:space="preserve"> </w:t>
      </w:r>
      <w:r w:rsidR="00F179B3" w:rsidRPr="008E7DC3">
        <w:rPr>
          <w:sz w:val="24"/>
          <w:szCs w:val="24"/>
        </w:rPr>
        <w:t xml:space="preserve">interacting with outside agencies </w:t>
      </w:r>
      <w:r w:rsidRPr="008E7DC3">
        <w:rPr>
          <w:sz w:val="24"/>
          <w:szCs w:val="24"/>
        </w:rPr>
        <w:t xml:space="preserve">and giving expert testimony </w:t>
      </w:r>
    </w:p>
    <w:p w14:paraId="370FC2C8" w14:textId="1820ACD3" w:rsidR="008E7DC3" w:rsidRDefault="008E7DC3" w:rsidP="00D221B4">
      <w:pPr>
        <w:pStyle w:val="Crossbulletlist"/>
        <w:numPr>
          <w:ilvl w:val="0"/>
          <w:numId w:val="2"/>
        </w:numPr>
        <w:rPr>
          <w:sz w:val="24"/>
          <w:szCs w:val="24"/>
        </w:rPr>
      </w:pPr>
      <w:r>
        <w:rPr>
          <w:sz w:val="24"/>
          <w:szCs w:val="24"/>
        </w:rPr>
        <w:lastRenderedPageBreak/>
        <w:t xml:space="preserve">Performed approximately 200-225 postmortem examinations, 15-20 depositions, and 3-5 courtroom appearances for expert testimony annually </w:t>
      </w:r>
    </w:p>
    <w:p w14:paraId="308D5006" w14:textId="25653785" w:rsidR="00D221B4" w:rsidRPr="00D221B4" w:rsidRDefault="00D221B4" w:rsidP="00D221B4">
      <w:pPr>
        <w:pStyle w:val="Crossbulletlist"/>
        <w:numPr>
          <w:ilvl w:val="0"/>
          <w:numId w:val="2"/>
        </w:numPr>
        <w:rPr>
          <w:sz w:val="24"/>
          <w:szCs w:val="24"/>
        </w:rPr>
      </w:pPr>
      <w:r w:rsidRPr="00D221B4">
        <w:rPr>
          <w:sz w:val="24"/>
          <w:szCs w:val="24"/>
        </w:rPr>
        <w:t xml:space="preserve">Cultivates and maintains excellent working relationships with outside investigative agencies by providing prompt communication, feedback and consultation </w:t>
      </w:r>
    </w:p>
    <w:p w14:paraId="474713E1" w14:textId="0D532402" w:rsidR="000843C5" w:rsidRPr="000843C5" w:rsidRDefault="00E92252" w:rsidP="00F174E1">
      <w:pPr>
        <w:pStyle w:val="Crossbulletlist"/>
        <w:numPr>
          <w:ilvl w:val="0"/>
          <w:numId w:val="2"/>
        </w:numPr>
        <w:rPr>
          <w:sz w:val="24"/>
          <w:szCs w:val="24"/>
        </w:rPr>
      </w:pPr>
      <w:r w:rsidRPr="003235ED">
        <w:rPr>
          <w:sz w:val="24"/>
          <w:szCs w:val="24"/>
        </w:rPr>
        <w:t>Ad hoc statistician providing</w:t>
      </w:r>
      <w:r>
        <w:rPr>
          <w:sz w:val="24"/>
          <w:szCs w:val="24"/>
        </w:rPr>
        <w:t xml:space="preserve"> the public, law enforcement, and health care professionals with </w:t>
      </w:r>
      <w:r w:rsidR="000843C5">
        <w:rPr>
          <w:sz w:val="24"/>
          <w:szCs w:val="24"/>
        </w:rPr>
        <w:t xml:space="preserve">“real-time” data </w:t>
      </w:r>
    </w:p>
    <w:p w14:paraId="171A111A" w14:textId="201E15FE" w:rsidR="00B92570" w:rsidRPr="003235ED" w:rsidRDefault="00D221B4" w:rsidP="00B92570">
      <w:pPr>
        <w:pStyle w:val="Crossbulletlist"/>
        <w:numPr>
          <w:ilvl w:val="0"/>
          <w:numId w:val="2"/>
        </w:numPr>
        <w:rPr>
          <w:sz w:val="24"/>
          <w:szCs w:val="24"/>
        </w:rPr>
      </w:pPr>
      <w:r>
        <w:rPr>
          <w:sz w:val="24"/>
          <w:szCs w:val="24"/>
        </w:rPr>
        <w:t xml:space="preserve">Implemented </w:t>
      </w:r>
      <w:r w:rsidR="00B92570">
        <w:rPr>
          <w:sz w:val="24"/>
          <w:szCs w:val="24"/>
        </w:rPr>
        <w:t>an</w:t>
      </w:r>
      <w:r w:rsidR="00B92570" w:rsidRPr="003235ED">
        <w:rPr>
          <w:sz w:val="24"/>
          <w:szCs w:val="24"/>
        </w:rPr>
        <w:t xml:space="preserve"> invoice system for recovering revenue</w:t>
      </w:r>
      <w:r w:rsidR="00B92570">
        <w:rPr>
          <w:sz w:val="24"/>
          <w:szCs w:val="24"/>
        </w:rPr>
        <w:t xml:space="preserve"> generated from cremation permits resulting in significant recovery of pre</w:t>
      </w:r>
      <w:r>
        <w:rPr>
          <w:sz w:val="24"/>
          <w:szCs w:val="24"/>
        </w:rPr>
        <w:t>viously unpaid fees (increased of 12%</w:t>
      </w:r>
      <w:r w:rsidR="00B92570">
        <w:rPr>
          <w:sz w:val="24"/>
          <w:szCs w:val="24"/>
        </w:rPr>
        <w:t>)</w:t>
      </w:r>
    </w:p>
    <w:p w14:paraId="41FB522A" w14:textId="37CF4DAB" w:rsidR="004D43D1" w:rsidRDefault="00B92570" w:rsidP="0002569C">
      <w:pPr>
        <w:pStyle w:val="Crossbulletlist"/>
        <w:numPr>
          <w:ilvl w:val="0"/>
          <w:numId w:val="2"/>
        </w:numPr>
        <w:rPr>
          <w:sz w:val="24"/>
          <w:szCs w:val="24"/>
        </w:rPr>
      </w:pPr>
      <w:r>
        <w:rPr>
          <w:sz w:val="24"/>
          <w:szCs w:val="24"/>
        </w:rPr>
        <w:t xml:space="preserve">Major overhaul of the </w:t>
      </w:r>
      <w:r w:rsidRPr="003235ED">
        <w:rPr>
          <w:sz w:val="24"/>
          <w:szCs w:val="24"/>
        </w:rPr>
        <w:t xml:space="preserve">SOP </w:t>
      </w:r>
      <w:r>
        <w:rPr>
          <w:sz w:val="24"/>
          <w:szCs w:val="24"/>
        </w:rPr>
        <w:t>leading to s</w:t>
      </w:r>
      <w:r w:rsidRPr="003235ED">
        <w:rPr>
          <w:sz w:val="24"/>
          <w:szCs w:val="24"/>
        </w:rPr>
        <w:t>uccessful full NAME reaccreditation (August 2018)</w:t>
      </w:r>
      <w:r w:rsidR="00325099">
        <w:rPr>
          <w:sz w:val="24"/>
          <w:szCs w:val="24"/>
        </w:rPr>
        <w:t xml:space="preserve"> </w:t>
      </w:r>
    </w:p>
    <w:p w14:paraId="4D6DB030" w14:textId="225B3586" w:rsidR="009A7B1D" w:rsidRDefault="00C34468" w:rsidP="001C0044">
      <w:pPr>
        <w:pStyle w:val="Crossbulletlist"/>
        <w:numPr>
          <w:ilvl w:val="0"/>
          <w:numId w:val="2"/>
        </w:numPr>
        <w:rPr>
          <w:sz w:val="24"/>
          <w:szCs w:val="24"/>
        </w:rPr>
      </w:pPr>
      <w:r>
        <w:rPr>
          <w:sz w:val="24"/>
          <w:szCs w:val="24"/>
        </w:rPr>
        <w:t>Generate</w:t>
      </w:r>
      <w:r w:rsidR="00B40E63">
        <w:rPr>
          <w:sz w:val="24"/>
          <w:szCs w:val="24"/>
        </w:rPr>
        <w:t>d</w:t>
      </w:r>
      <w:r>
        <w:rPr>
          <w:sz w:val="24"/>
          <w:szCs w:val="24"/>
        </w:rPr>
        <w:t xml:space="preserve"> the Annual Report and i</w:t>
      </w:r>
      <w:r w:rsidR="009C4CB2" w:rsidRPr="00C34468">
        <w:rPr>
          <w:sz w:val="24"/>
          <w:szCs w:val="24"/>
        </w:rPr>
        <w:t xml:space="preserve">ssues </w:t>
      </w:r>
      <w:r w:rsidR="004D43D1" w:rsidRPr="00C34468">
        <w:rPr>
          <w:sz w:val="24"/>
          <w:szCs w:val="24"/>
        </w:rPr>
        <w:t xml:space="preserve">quarterly </w:t>
      </w:r>
      <w:r w:rsidR="009C4CB2" w:rsidRPr="00C34468">
        <w:rPr>
          <w:sz w:val="24"/>
          <w:szCs w:val="24"/>
        </w:rPr>
        <w:t xml:space="preserve">workload </w:t>
      </w:r>
      <w:r w:rsidR="004D43D1" w:rsidRPr="00C34468">
        <w:rPr>
          <w:sz w:val="24"/>
          <w:szCs w:val="24"/>
        </w:rPr>
        <w:t>reports</w:t>
      </w:r>
    </w:p>
    <w:p w14:paraId="26482BC7" w14:textId="77777777" w:rsidR="00A92C3C" w:rsidRDefault="00A92C3C" w:rsidP="004F02D6">
      <w:pPr>
        <w:pStyle w:val="ItalicExpanded"/>
        <w:ind w:left="0"/>
        <w:rPr>
          <w:b/>
          <w:i w:val="0"/>
          <w:color w:val="000000" w:themeColor="text1"/>
          <w:sz w:val="24"/>
          <w:szCs w:val="24"/>
        </w:rPr>
      </w:pPr>
    </w:p>
    <w:p w14:paraId="2804B8BD" w14:textId="42C1F7B1" w:rsidR="004F02D6" w:rsidRPr="005B115A" w:rsidRDefault="00DC2575" w:rsidP="004F02D6">
      <w:pPr>
        <w:pStyle w:val="ItalicExpanded"/>
        <w:ind w:left="0"/>
        <w:rPr>
          <w:b/>
          <w:i w:val="0"/>
          <w:color w:val="000000" w:themeColor="text1"/>
          <w:sz w:val="24"/>
          <w:szCs w:val="24"/>
        </w:rPr>
      </w:pPr>
      <w:r>
        <w:rPr>
          <w:b/>
          <w:i w:val="0"/>
          <w:color w:val="000000" w:themeColor="text1"/>
          <w:sz w:val="24"/>
          <w:szCs w:val="24"/>
        </w:rPr>
        <w:t xml:space="preserve">CLINICAL INSTRUCTOR </w:t>
      </w:r>
      <w:r w:rsidR="006E2F63">
        <w:rPr>
          <w:b/>
          <w:i w:val="0"/>
          <w:color w:val="000000" w:themeColor="text1"/>
          <w:sz w:val="24"/>
          <w:szCs w:val="24"/>
        </w:rPr>
        <w:t xml:space="preserve">OF PATHOLOGY </w:t>
      </w:r>
      <w:r>
        <w:rPr>
          <w:b/>
          <w:i w:val="0"/>
          <w:color w:val="000000" w:themeColor="text1"/>
          <w:sz w:val="24"/>
          <w:szCs w:val="24"/>
        </w:rPr>
        <w:t xml:space="preserve">– AUTOPSY SERVICE  </w:t>
      </w:r>
    </w:p>
    <w:p w14:paraId="3D69480A" w14:textId="77777777" w:rsidR="009A7B1D" w:rsidRPr="009A7B1D" w:rsidRDefault="009A7B1D" w:rsidP="009A7B1D">
      <w:pPr>
        <w:pStyle w:val="Crossbulletlist"/>
        <w:numPr>
          <w:ilvl w:val="0"/>
          <w:numId w:val="0"/>
        </w:numPr>
        <w:rPr>
          <w:b/>
          <w:i/>
          <w:sz w:val="24"/>
          <w:szCs w:val="24"/>
        </w:rPr>
      </w:pPr>
      <w:r w:rsidRPr="009A7B1D">
        <w:rPr>
          <w:b/>
          <w:i/>
          <w:sz w:val="24"/>
          <w:szCs w:val="24"/>
        </w:rPr>
        <w:t>Department of Pathology and Laboratory Medicine</w:t>
      </w:r>
    </w:p>
    <w:p w14:paraId="0AFD6FDE" w14:textId="77777777" w:rsidR="009A7B1D" w:rsidRPr="009A7B1D" w:rsidRDefault="009A7B1D" w:rsidP="009A7B1D">
      <w:pPr>
        <w:pStyle w:val="Crossbulletlist"/>
        <w:numPr>
          <w:ilvl w:val="0"/>
          <w:numId w:val="0"/>
        </w:numPr>
        <w:rPr>
          <w:b/>
          <w:i/>
          <w:sz w:val="24"/>
          <w:szCs w:val="24"/>
        </w:rPr>
      </w:pPr>
      <w:r w:rsidRPr="009A7B1D">
        <w:rPr>
          <w:b/>
          <w:i/>
          <w:sz w:val="24"/>
          <w:szCs w:val="24"/>
        </w:rPr>
        <w:t>The University of Texas Health Science Center at Houston, Houston, TX</w:t>
      </w:r>
    </w:p>
    <w:p w14:paraId="0CE12CD8" w14:textId="316571FE" w:rsidR="00FD12E9" w:rsidRPr="00C0063F" w:rsidRDefault="00FD12E9" w:rsidP="00C0063F">
      <w:pPr>
        <w:pStyle w:val="Crossbulletlist"/>
        <w:tabs>
          <w:tab w:val="clear" w:pos="360"/>
        </w:tabs>
        <w:ind w:left="360" w:hanging="360"/>
        <w:rPr>
          <w:sz w:val="24"/>
          <w:szCs w:val="24"/>
        </w:rPr>
      </w:pPr>
      <w:r w:rsidRPr="00FD12E9">
        <w:rPr>
          <w:sz w:val="24"/>
          <w:szCs w:val="24"/>
        </w:rPr>
        <w:t>Acted as the on call attending ph</w:t>
      </w:r>
      <w:r w:rsidR="00C0063F">
        <w:rPr>
          <w:sz w:val="24"/>
          <w:szCs w:val="24"/>
        </w:rPr>
        <w:t>ysician for the autopsy service, s</w:t>
      </w:r>
      <w:r w:rsidRPr="00C0063F">
        <w:rPr>
          <w:sz w:val="24"/>
          <w:szCs w:val="24"/>
        </w:rPr>
        <w:t xml:space="preserve">upervised residents and signed out medical autopsy cases </w:t>
      </w:r>
    </w:p>
    <w:p w14:paraId="4BE98EC5" w14:textId="59F2F494" w:rsidR="00FD12E9" w:rsidRPr="005D1595" w:rsidRDefault="00FD12E9" w:rsidP="005D1595">
      <w:pPr>
        <w:pStyle w:val="Crossbulletlist"/>
        <w:tabs>
          <w:tab w:val="clear" w:pos="360"/>
        </w:tabs>
        <w:ind w:left="360" w:hanging="360"/>
        <w:rPr>
          <w:b/>
          <w:color w:val="000000" w:themeColor="text1"/>
          <w:sz w:val="24"/>
          <w:szCs w:val="24"/>
        </w:rPr>
      </w:pPr>
      <w:r w:rsidRPr="00FD12E9">
        <w:rPr>
          <w:sz w:val="24"/>
          <w:szCs w:val="24"/>
        </w:rPr>
        <w:t xml:space="preserve">Supervisor: Dr. L. Maximilian Buja (Director of Autopsy Service) </w:t>
      </w:r>
    </w:p>
    <w:p w14:paraId="4A82E7BC" w14:textId="77777777" w:rsidR="009A7B1D" w:rsidRPr="00BA5DF6" w:rsidRDefault="009A7B1D" w:rsidP="009A7B1D">
      <w:pPr>
        <w:pStyle w:val="SectionTitle"/>
        <w:pBdr>
          <w:bottom w:val="single" w:sz="12" w:space="1" w:color="000000" w:themeColor="text1"/>
        </w:pBdr>
        <w:jc w:val="center"/>
        <w:rPr>
          <w:rFonts w:eastAsia="News of the World"/>
          <w:color w:val="000000" w:themeColor="text1"/>
          <w:sz w:val="40"/>
          <w:szCs w:val="24"/>
        </w:rPr>
      </w:pPr>
      <w:r>
        <w:rPr>
          <w:rFonts w:eastAsia="News of the World"/>
          <w:color w:val="000000" w:themeColor="text1"/>
          <w:sz w:val="40"/>
          <w:szCs w:val="24"/>
        </w:rPr>
        <w:t>certifications and licenses</w:t>
      </w:r>
    </w:p>
    <w:p w14:paraId="1B00EA3F" w14:textId="77777777" w:rsidR="009A7B1D" w:rsidRPr="005B115A" w:rsidRDefault="009A7B1D" w:rsidP="009A7B1D">
      <w:pPr>
        <w:pStyle w:val="ItalicExpanded"/>
        <w:ind w:left="0"/>
        <w:rPr>
          <w:b/>
          <w:color w:val="7030A0"/>
          <w:sz w:val="24"/>
          <w:szCs w:val="24"/>
        </w:rPr>
      </w:pPr>
    </w:p>
    <w:p w14:paraId="0D27294A" w14:textId="77777777" w:rsidR="009A7B1D" w:rsidRPr="00C60E69" w:rsidRDefault="009A7B1D" w:rsidP="009A7B1D">
      <w:pPr>
        <w:pStyle w:val="ItalicExpanded"/>
        <w:ind w:left="0"/>
        <w:rPr>
          <w:b/>
          <w:i w:val="0"/>
          <w:color w:val="000000" w:themeColor="text1"/>
          <w:sz w:val="24"/>
          <w:szCs w:val="24"/>
        </w:rPr>
      </w:pPr>
      <w:r w:rsidRPr="00C60E69">
        <w:rPr>
          <w:b/>
          <w:i w:val="0"/>
          <w:color w:val="000000" w:themeColor="text1"/>
          <w:sz w:val="24"/>
          <w:szCs w:val="24"/>
        </w:rPr>
        <w:t>ACTIVE MEDICAL LICENSES</w:t>
      </w:r>
    </w:p>
    <w:p w14:paraId="1E1AE607" w14:textId="3F7CA833" w:rsidR="00DB6EE7" w:rsidRDefault="00892F7B" w:rsidP="009A7B1D">
      <w:pPr>
        <w:pStyle w:val="ItalicExpanded"/>
        <w:ind w:left="0"/>
        <w:rPr>
          <w:i w:val="0"/>
          <w:sz w:val="24"/>
          <w:szCs w:val="24"/>
        </w:rPr>
      </w:pPr>
      <w:r>
        <w:rPr>
          <w:i w:val="0"/>
          <w:sz w:val="24"/>
          <w:szCs w:val="24"/>
        </w:rPr>
        <w:t>Florida Medical License</w:t>
      </w:r>
      <w:r>
        <w:rPr>
          <w:i w:val="0"/>
          <w:sz w:val="24"/>
          <w:szCs w:val="24"/>
        </w:rPr>
        <w:tab/>
      </w:r>
      <w:r>
        <w:rPr>
          <w:i w:val="0"/>
          <w:sz w:val="24"/>
          <w:szCs w:val="24"/>
        </w:rPr>
        <w:tab/>
      </w:r>
      <w:r w:rsidR="009A7B1D" w:rsidRPr="00C60E69">
        <w:rPr>
          <w:i w:val="0"/>
          <w:sz w:val="24"/>
          <w:szCs w:val="24"/>
        </w:rPr>
        <w:t>ME129322</w:t>
      </w:r>
    </w:p>
    <w:p w14:paraId="2930DB53" w14:textId="77777777" w:rsidR="009A7B1D" w:rsidRPr="00C60E69" w:rsidRDefault="009A7B1D" w:rsidP="009A7B1D">
      <w:pPr>
        <w:pStyle w:val="Responsibilitieslist"/>
        <w:ind w:left="0" w:firstLine="0"/>
        <w:rPr>
          <w:sz w:val="24"/>
          <w:szCs w:val="24"/>
        </w:rPr>
      </w:pPr>
    </w:p>
    <w:p w14:paraId="525ADB03" w14:textId="77777777" w:rsidR="009A7B1D" w:rsidRPr="00C60E69" w:rsidRDefault="009A7B1D" w:rsidP="009A7B1D">
      <w:pPr>
        <w:pStyle w:val="ItalicExpanded"/>
        <w:ind w:left="0"/>
        <w:rPr>
          <w:b/>
          <w:i w:val="0"/>
          <w:color w:val="000000" w:themeColor="text1"/>
          <w:sz w:val="24"/>
          <w:szCs w:val="24"/>
        </w:rPr>
      </w:pPr>
      <w:r w:rsidRPr="00C60E69">
        <w:rPr>
          <w:b/>
          <w:i w:val="0"/>
          <w:color w:val="000000" w:themeColor="text1"/>
          <w:sz w:val="24"/>
          <w:szCs w:val="24"/>
        </w:rPr>
        <w:t xml:space="preserve">DIPLOMAT – AMERICAN BOARD OF PATHOLOGY </w:t>
      </w:r>
    </w:p>
    <w:p w14:paraId="6005BF7F" w14:textId="36C96312" w:rsidR="00DB6EE7" w:rsidRDefault="00DB6EE7" w:rsidP="009A7B1D">
      <w:pPr>
        <w:pStyle w:val="ItalicExpanded"/>
        <w:ind w:left="0"/>
        <w:rPr>
          <w:i w:val="0"/>
          <w:color w:val="000000" w:themeColor="text1"/>
          <w:sz w:val="24"/>
          <w:szCs w:val="24"/>
        </w:rPr>
      </w:pPr>
      <w:r w:rsidRPr="00C60E69">
        <w:rPr>
          <w:i w:val="0"/>
          <w:color w:val="000000" w:themeColor="text1"/>
          <w:sz w:val="24"/>
          <w:szCs w:val="24"/>
        </w:rPr>
        <w:t xml:space="preserve">Board Certified in Forensic Pathology </w:t>
      </w:r>
    </w:p>
    <w:p w14:paraId="0290F675" w14:textId="66EA6CD3" w:rsidR="009A7B1D" w:rsidRPr="00C60E69" w:rsidRDefault="009A7B1D" w:rsidP="009A7B1D">
      <w:pPr>
        <w:pStyle w:val="ItalicExpanded"/>
        <w:ind w:left="0"/>
        <w:rPr>
          <w:i w:val="0"/>
          <w:color w:val="000000" w:themeColor="text1"/>
          <w:sz w:val="24"/>
          <w:szCs w:val="24"/>
        </w:rPr>
      </w:pPr>
      <w:r w:rsidRPr="00C60E69">
        <w:rPr>
          <w:i w:val="0"/>
          <w:color w:val="000000" w:themeColor="text1"/>
          <w:sz w:val="24"/>
          <w:szCs w:val="24"/>
        </w:rPr>
        <w:t xml:space="preserve">Board Certified in Anatomic Pathology </w:t>
      </w:r>
    </w:p>
    <w:p w14:paraId="1742EEDD" w14:textId="77777777" w:rsidR="009A7B1D" w:rsidRPr="00C60E69" w:rsidRDefault="009A7B1D" w:rsidP="009A7B1D">
      <w:pPr>
        <w:pStyle w:val="ItalicExpanded"/>
        <w:ind w:left="0"/>
        <w:rPr>
          <w:b/>
          <w:color w:val="7030A0"/>
          <w:sz w:val="24"/>
          <w:szCs w:val="24"/>
        </w:rPr>
      </w:pPr>
    </w:p>
    <w:p w14:paraId="7DD24FB3" w14:textId="2B5FB709" w:rsidR="009A7B1D" w:rsidRPr="00C60E69" w:rsidRDefault="00F179B3" w:rsidP="009A7B1D">
      <w:pPr>
        <w:pStyle w:val="ItalicExpanded"/>
        <w:ind w:left="0"/>
        <w:rPr>
          <w:b/>
          <w:i w:val="0"/>
          <w:color w:val="000000" w:themeColor="text1"/>
          <w:sz w:val="24"/>
          <w:szCs w:val="24"/>
        </w:rPr>
      </w:pPr>
      <w:r>
        <w:rPr>
          <w:b/>
          <w:i w:val="0"/>
          <w:color w:val="000000" w:themeColor="text1"/>
          <w:sz w:val="24"/>
          <w:szCs w:val="24"/>
        </w:rPr>
        <w:t xml:space="preserve">NRA </w:t>
      </w:r>
      <w:r w:rsidR="009A7B1D" w:rsidRPr="00C60E69">
        <w:rPr>
          <w:b/>
          <w:i w:val="0"/>
          <w:color w:val="000000" w:themeColor="text1"/>
          <w:sz w:val="24"/>
          <w:szCs w:val="24"/>
        </w:rPr>
        <w:t>CERTIFIED PISTOL INSTRUCTOR</w:t>
      </w:r>
    </w:p>
    <w:p w14:paraId="084887CF" w14:textId="0F8958EF" w:rsidR="009A7B1D" w:rsidRPr="00DB6EE7" w:rsidRDefault="009A7B1D" w:rsidP="009A7B1D">
      <w:pPr>
        <w:pStyle w:val="ItalicExpanded"/>
        <w:ind w:left="0"/>
        <w:rPr>
          <w:i w:val="0"/>
          <w:sz w:val="24"/>
          <w:szCs w:val="24"/>
        </w:rPr>
      </w:pPr>
      <w:r w:rsidRPr="00DB6EE7">
        <w:rPr>
          <w:i w:val="0"/>
          <w:sz w:val="24"/>
          <w:szCs w:val="24"/>
        </w:rPr>
        <w:t>Orange Park, FL</w:t>
      </w:r>
    </w:p>
    <w:p w14:paraId="618EB463" w14:textId="77777777" w:rsidR="009A7B1D" w:rsidRPr="00DB6EE7" w:rsidRDefault="009A7B1D" w:rsidP="009A7B1D">
      <w:pPr>
        <w:pStyle w:val="ItalicExpanded"/>
        <w:ind w:left="0"/>
        <w:rPr>
          <w:b/>
          <w:i w:val="0"/>
          <w:color w:val="7030A0"/>
          <w:sz w:val="24"/>
          <w:szCs w:val="24"/>
        </w:rPr>
      </w:pPr>
      <w:r w:rsidRPr="00DB6EE7">
        <w:rPr>
          <w:i w:val="0"/>
          <w:sz w:val="24"/>
          <w:szCs w:val="24"/>
        </w:rPr>
        <w:t xml:space="preserve">CCW Florida – Instructor: Quiel Begonia  </w:t>
      </w:r>
    </w:p>
    <w:p w14:paraId="0ECC6F79" w14:textId="77777777" w:rsidR="004F02D6" w:rsidRPr="00BA5DF6" w:rsidRDefault="004F02D6" w:rsidP="004F02D6">
      <w:pPr>
        <w:pStyle w:val="SectionTitle"/>
        <w:pBdr>
          <w:bottom w:val="single" w:sz="12" w:space="1" w:color="000000" w:themeColor="text1"/>
        </w:pBdr>
        <w:jc w:val="center"/>
        <w:rPr>
          <w:rFonts w:eastAsia="News of the World"/>
          <w:color w:val="000000" w:themeColor="text1"/>
          <w:sz w:val="40"/>
          <w:szCs w:val="24"/>
        </w:rPr>
      </w:pPr>
      <w:r>
        <w:rPr>
          <w:rFonts w:eastAsia="News of the World"/>
          <w:color w:val="000000" w:themeColor="text1"/>
          <w:sz w:val="40"/>
          <w:szCs w:val="24"/>
        </w:rPr>
        <w:t>Postgraduate training</w:t>
      </w:r>
    </w:p>
    <w:p w14:paraId="53DD3B50" w14:textId="77777777" w:rsidR="004F02D6" w:rsidRPr="005B115A" w:rsidRDefault="004F02D6" w:rsidP="004F02D6">
      <w:pPr>
        <w:pStyle w:val="ItalicExpanded"/>
        <w:ind w:left="0"/>
        <w:rPr>
          <w:b/>
          <w:color w:val="7030A0"/>
          <w:sz w:val="24"/>
          <w:szCs w:val="24"/>
        </w:rPr>
      </w:pPr>
    </w:p>
    <w:p w14:paraId="41D0A087" w14:textId="6AC369C8" w:rsidR="0035400C" w:rsidRPr="003C7E58" w:rsidRDefault="0035400C" w:rsidP="004F02D6">
      <w:pPr>
        <w:pStyle w:val="ItalicExpanded"/>
        <w:ind w:left="0"/>
        <w:rPr>
          <w:b/>
          <w:i w:val="0"/>
          <w:color w:val="000000" w:themeColor="text1"/>
          <w:sz w:val="24"/>
          <w:szCs w:val="24"/>
        </w:rPr>
      </w:pPr>
      <w:r w:rsidRPr="003C7E58">
        <w:rPr>
          <w:b/>
          <w:i w:val="0"/>
          <w:color w:val="000000" w:themeColor="text1"/>
          <w:sz w:val="24"/>
          <w:szCs w:val="24"/>
        </w:rPr>
        <w:t>F</w:t>
      </w:r>
      <w:r w:rsidR="00F25089" w:rsidRPr="003C7E58">
        <w:rPr>
          <w:b/>
          <w:i w:val="0"/>
          <w:color w:val="000000" w:themeColor="text1"/>
          <w:sz w:val="24"/>
          <w:szCs w:val="24"/>
        </w:rPr>
        <w:t>ELLOWSHIP – FORENSIC PATHOLOGY</w:t>
      </w:r>
    </w:p>
    <w:p w14:paraId="7301694C" w14:textId="410299FE" w:rsidR="0035400C" w:rsidRPr="001D5814" w:rsidRDefault="0035400C" w:rsidP="0035400C">
      <w:pPr>
        <w:pStyle w:val="ItalicExpanded"/>
        <w:ind w:left="0"/>
        <w:rPr>
          <w:b/>
          <w:color w:val="000000" w:themeColor="text1"/>
          <w:sz w:val="24"/>
          <w:szCs w:val="24"/>
        </w:rPr>
      </w:pPr>
      <w:r w:rsidRPr="001D5814">
        <w:rPr>
          <w:b/>
          <w:color w:val="000000" w:themeColor="text1"/>
          <w:sz w:val="24"/>
          <w:szCs w:val="24"/>
        </w:rPr>
        <w:t>Harris County Institute of Forensic Sciences</w:t>
      </w:r>
      <w:r w:rsidR="00F25089" w:rsidRPr="001D5814">
        <w:rPr>
          <w:b/>
          <w:color w:val="000000" w:themeColor="text1"/>
          <w:sz w:val="24"/>
          <w:szCs w:val="24"/>
        </w:rPr>
        <w:t xml:space="preserve"> - </w:t>
      </w:r>
      <w:r w:rsidR="00C60E69" w:rsidRPr="001D5814">
        <w:rPr>
          <w:b/>
          <w:color w:val="000000" w:themeColor="text1"/>
          <w:sz w:val="24"/>
          <w:szCs w:val="24"/>
        </w:rPr>
        <w:t>Houston, TX</w:t>
      </w:r>
      <w:r w:rsidRPr="001D5814">
        <w:rPr>
          <w:b/>
          <w:color w:val="000000" w:themeColor="text1"/>
          <w:sz w:val="24"/>
          <w:szCs w:val="24"/>
        </w:rPr>
        <w:t xml:space="preserve"> </w:t>
      </w:r>
    </w:p>
    <w:p w14:paraId="2A801268" w14:textId="77777777" w:rsidR="00E26517" w:rsidRPr="003C7E58" w:rsidRDefault="00E26517" w:rsidP="00E26517">
      <w:pPr>
        <w:pStyle w:val="Responsibilitieslist"/>
        <w:rPr>
          <w:sz w:val="24"/>
          <w:szCs w:val="24"/>
        </w:rPr>
      </w:pPr>
    </w:p>
    <w:p w14:paraId="3DCED7DB" w14:textId="297EF45A" w:rsidR="0035400C" w:rsidRPr="003C7E58" w:rsidRDefault="00F25089" w:rsidP="004F02D6">
      <w:pPr>
        <w:pStyle w:val="ItalicExpanded"/>
        <w:ind w:left="0"/>
        <w:rPr>
          <w:b/>
          <w:i w:val="0"/>
          <w:color w:val="000000" w:themeColor="text1"/>
          <w:sz w:val="24"/>
          <w:szCs w:val="24"/>
        </w:rPr>
      </w:pPr>
      <w:r w:rsidRPr="003C7E58">
        <w:rPr>
          <w:b/>
          <w:i w:val="0"/>
          <w:color w:val="000000" w:themeColor="text1"/>
          <w:sz w:val="24"/>
          <w:szCs w:val="24"/>
        </w:rPr>
        <w:t>RESIDENCY – ANATOMIC AND CLINICAL P</w:t>
      </w:r>
      <w:r w:rsidR="0035400C" w:rsidRPr="003C7E58">
        <w:rPr>
          <w:b/>
          <w:i w:val="0"/>
          <w:color w:val="000000" w:themeColor="text1"/>
          <w:sz w:val="24"/>
          <w:szCs w:val="24"/>
        </w:rPr>
        <w:t xml:space="preserve">ATHOLOGY </w:t>
      </w:r>
    </w:p>
    <w:p w14:paraId="676AC666" w14:textId="2579D922" w:rsidR="0035400C" w:rsidRPr="001D5814" w:rsidRDefault="0035400C" w:rsidP="004F02D6">
      <w:pPr>
        <w:pStyle w:val="ItalicExpanded"/>
        <w:ind w:left="0"/>
        <w:rPr>
          <w:b/>
          <w:color w:val="000000" w:themeColor="text1"/>
          <w:sz w:val="24"/>
          <w:szCs w:val="24"/>
        </w:rPr>
      </w:pPr>
      <w:r w:rsidRPr="001D5814">
        <w:rPr>
          <w:b/>
          <w:color w:val="000000" w:themeColor="text1"/>
          <w:sz w:val="24"/>
          <w:szCs w:val="24"/>
        </w:rPr>
        <w:lastRenderedPageBreak/>
        <w:t>University of Texas Health Science Center at Houston</w:t>
      </w:r>
      <w:r w:rsidR="00F25089" w:rsidRPr="001D5814">
        <w:rPr>
          <w:b/>
          <w:color w:val="000000" w:themeColor="text1"/>
          <w:sz w:val="24"/>
          <w:szCs w:val="24"/>
        </w:rPr>
        <w:t xml:space="preserve"> - </w:t>
      </w:r>
      <w:r w:rsidR="0073750E" w:rsidRPr="001D5814">
        <w:rPr>
          <w:b/>
          <w:color w:val="000000" w:themeColor="text1"/>
          <w:sz w:val="24"/>
          <w:szCs w:val="24"/>
        </w:rPr>
        <w:t xml:space="preserve">Houston, TX </w:t>
      </w:r>
      <w:r w:rsidRPr="001D5814">
        <w:rPr>
          <w:b/>
          <w:color w:val="000000" w:themeColor="text1"/>
          <w:sz w:val="24"/>
          <w:szCs w:val="24"/>
        </w:rPr>
        <w:t xml:space="preserve"> </w:t>
      </w:r>
    </w:p>
    <w:p w14:paraId="77340458" w14:textId="77777777" w:rsidR="004F02D6" w:rsidRPr="00BA5DF6" w:rsidRDefault="004F02D6" w:rsidP="004F02D6">
      <w:pPr>
        <w:pStyle w:val="SectionTitle"/>
        <w:pBdr>
          <w:bottom w:val="single" w:sz="12" w:space="1" w:color="000000" w:themeColor="text1"/>
        </w:pBdr>
        <w:jc w:val="center"/>
        <w:rPr>
          <w:rFonts w:eastAsia="News of the World"/>
          <w:color w:val="000000" w:themeColor="text1"/>
          <w:sz w:val="40"/>
          <w:szCs w:val="24"/>
        </w:rPr>
      </w:pPr>
      <w:r>
        <w:rPr>
          <w:rFonts w:eastAsia="News of the World"/>
          <w:color w:val="000000" w:themeColor="text1"/>
          <w:sz w:val="40"/>
          <w:szCs w:val="24"/>
        </w:rPr>
        <w:t>education</w:t>
      </w:r>
    </w:p>
    <w:p w14:paraId="21978CCC" w14:textId="77777777" w:rsidR="004F02D6" w:rsidRPr="005B115A" w:rsidRDefault="004F02D6" w:rsidP="004F02D6">
      <w:pPr>
        <w:pStyle w:val="ItalicExpanded"/>
        <w:ind w:left="0"/>
        <w:rPr>
          <w:b/>
          <w:color w:val="7030A0"/>
          <w:sz w:val="24"/>
          <w:szCs w:val="24"/>
        </w:rPr>
      </w:pPr>
    </w:p>
    <w:p w14:paraId="0293F3A6" w14:textId="32F22707" w:rsidR="0073750E" w:rsidRPr="003C7E58" w:rsidRDefault="0073750E" w:rsidP="004F02D6">
      <w:pPr>
        <w:pStyle w:val="ItalicExpanded"/>
        <w:ind w:left="0"/>
        <w:rPr>
          <w:b/>
          <w:i w:val="0"/>
          <w:color w:val="000000" w:themeColor="text1"/>
          <w:sz w:val="24"/>
          <w:szCs w:val="24"/>
        </w:rPr>
      </w:pPr>
      <w:r w:rsidRPr="003C7E58">
        <w:rPr>
          <w:b/>
          <w:i w:val="0"/>
          <w:color w:val="000000" w:themeColor="text1"/>
          <w:sz w:val="24"/>
          <w:szCs w:val="24"/>
        </w:rPr>
        <w:t xml:space="preserve">MEDICAL SCHOOL </w:t>
      </w:r>
    </w:p>
    <w:p w14:paraId="0E6A7D44" w14:textId="6574E0E9" w:rsidR="0073750E" w:rsidRPr="00DB6EE7" w:rsidRDefault="0073750E" w:rsidP="004F02D6">
      <w:pPr>
        <w:pStyle w:val="ItalicExpanded"/>
        <w:ind w:left="0"/>
        <w:rPr>
          <w:b/>
          <w:color w:val="000000" w:themeColor="text1"/>
          <w:sz w:val="24"/>
          <w:szCs w:val="24"/>
        </w:rPr>
      </w:pPr>
      <w:r w:rsidRPr="00DB6EE7">
        <w:rPr>
          <w:b/>
          <w:color w:val="000000" w:themeColor="text1"/>
          <w:sz w:val="24"/>
          <w:szCs w:val="24"/>
        </w:rPr>
        <w:t xml:space="preserve">Wayne State </w:t>
      </w:r>
      <w:r w:rsidR="009A7B1D" w:rsidRPr="00DB6EE7">
        <w:rPr>
          <w:b/>
          <w:color w:val="000000" w:themeColor="text1"/>
          <w:sz w:val="24"/>
          <w:szCs w:val="24"/>
        </w:rPr>
        <w:t xml:space="preserve">University, </w:t>
      </w:r>
      <w:r w:rsidR="00C60E69" w:rsidRPr="00DB6EE7">
        <w:rPr>
          <w:b/>
          <w:color w:val="000000" w:themeColor="text1"/>
          <w:sz w:val="24"/>
          <w:szCs w:val="24"/>
        </w:rPr>
        <w:t>School of Medicine</w:t>
      </w:r>
      <w:r w:rsidR="00DB6EE7">
        <w:rPr>
          <w:b/>
          <w:color w:val="000000" w:themeColor="text1"/>
          <w:sz w:val="24"/>
          <w:szCs w:val="24"/>
        </w:rPr>
        <w:t xml:space="preserve"> </w:t>
      </w:r>
      <w:r w:rsidR="00DB6EE7" w:rsidRPr="00DB6EE7">
        <w:rPr>
          <w:i w:val="0"/>
          <w:sz w:val="24"/>
          <w:szCs w:val="24"/>
        </w:rPr>
        <w:t>–</w:t>
      </w:r>
      <w:r w:rsidR="00DB6EE7">
        <w:rPr>
          <w:i w:val="0"/>
          <w:sz w:val="24"/>
          <w:szCs w:val="24"/>
        </w:rPr>
        <w:t xml:space="preserve"> </w:t>
      </w:r>
      <w:r w:rsidRPr="00DB6EE7">
        <w:rPr>
          <w:b/>
          <w:color w:val="000000" w:themeColor="text1"/>
          <w:sz w:val="24"/>
          <w:szCs w:val="24"/>
        </w:rPr>
        <w:t>Detroit, MI</w:t>
      </w:r>
    </w:p>
    <w:p w14:paraId="04A82210" w14:textId="65BDFC83" w:rsidR="0073750E" w:rsidRPr="003C7E58" w:rsidRDefault="0073750E" w:rsidP="009A7B1D">
      <w:pPr>
        <w:pStyle w:val="Crossbulletlist"/>
        <w:rPr>
          <w:sz w:val="24"/>
          <w:szCs w:val="24"/>
        </w:rPr>
      </w:pPr>
      <w:r w:rsidRPr="003C7E58">
        <w:rPr>
          <w:sz w:val="24"/>
          <w:szCs w:val="24"/>
        </w:rPr>
        <w:t xml:space="preserve">Degree Obtained: </w:t>
      </w:r>
      <w:r w:rsidR="00F25089" w:rsidRPr="003C7E58">
        <w:rPr>
          <w:sz w:val="24"/>
          <w:szCs w:val="24"/>
        </w:rPr>
        <w:t xml:space="preserve"> </w:t>
      </w:r>
      <w:r w:rsidRPr="003C7E58">
        <w:rPr>
          <w:sz w:val="24"/>
          <w:szCs w:val="24"/>
        </w:rPr>
        <w:t xml:space="preserve">Medical Doctorate (M.D.) </w:t>
      </w:r>
    </w:p>
    <w:p w14:paraId="3FEE7B16" w14:textId="77777777" w:rsidR="004F02D6" w:rsidRPr="003C7E58" w:rsidRDefault="004F02D6" w:rsidP="004F02D6">
      <w:pPr>
        <w:pStyle w:val="ItalicExpanded"/>
        <w:ind w:left="0"/>
        <w:rPr>
          <w:b/>
          <w:color w:val="7030A0"/>
          <w:sz w:val="24"/>
          <w:szCs w:val="24"/>
        </w:rPr>
      </w:pPr>
    </w:p>
    <w:p w14:paraId="0ED01282" w14:textId="77777777" w:rsidR="0073750E" w:rsidRPr="003C7E58" w:rsidRDefault="0073750E" w:rsidP="004F02D6">
      <w:pPr>
        <w:pStyle w:val="ItalicExpanded"/>
        <w:ind w:left="0"/>
        <w:rPr>
          <w:b/>
          <w:i w:val="0"/>
          <w:color w:val="000000" w:themeColor="text1"/>
          <w:sz w:val="24"/>
          <w:szCs w:val="24"/>
        </w:rPr>
      </w:pPr>
      <w:r w:rsidRPr="003C7E58">
        <w:rPr>
          <w:b/>
          <w:i w:val="0"/>
          <w:color w:val="000000" w:themeColor="text1"/>
          <w:sz w:val="24"/>
          <w:szCs w:val="24"/>
        </w:rPr>
        <w:t>UNDERGRADUATE</w:t>
      </w:r>
    </w:p>
    <w:p w14:paraId="3AF4DFB2" w14:textId="5C6B0D40" w:rsidR="004F02D6" w:rsidRPr="00DB6EE7" w:rsidRDefault="00C60E69" w:rsidP="004F02D6">
      <w:pPr>
        <w:pStyle w:val="ItalicExpanded"/>
        <w:ind w:left="0"/>
        <w:rPr>
          <w:b/>
          <w:color w:val="000000" w:themeColor="text1"/>
          <w:sz w:val="24"/>
          <w:szCs w:val="24"/>
        </w:rPr>
      </w:pPr>
      <w:r w:rsidRPr="00DB6EE7">
        <w:rPr>
          <w:b/>
          <w:color w:val="000000" w:themeColor="text1"/>
          <w:sz w:val="24"/>
          <w:szCs w:val="24"/>
        </w:rPr>
        <w:t>Indiana University</w:t>
      </w:r>
      <w:r w:rsidR="00DB6EE7">
        <w:rPr>
          <w:b/>
          <w:color w:val="000000" w:themeColor="text1"/>
          <w:sz w:val="24"/>
          <w:szCs w:val="24"/>
        </w:rPr>
        <w:t xml:space="preserve"> </w:t>
      </w:r>
      <w:r w:rsidR="00DB6EE7" w:rsidRPr="00DB6EE7">
        <w:rPr>
          <w:i w:val="0"/>
          <w:sz w:val="24"/>
          <w:szCs w:val="24"/>
        </w:rPr>
        <w:t>–</w:t>
      </w:r>
      <w:r w:rsidR="009A7B1D" w:rsidRPr="00DB6EE7">
        <w:rPr>
          <w:b/>
          <w:color w:val="000000" w:themeColor="text1"/>
          <w:sz w:val="24"/>
          <w:szCs w:val="24"/>
        </w:rPr>
        <w:t xml:space="preserve"> </w:t>
      </w:r>
      <w:r w:rsidR="0073750E" w:rsidRPr="00DB6EE7">
        <w:rPr>
          <w:b/>
          <w:color w:val="000000" w:themeColor="text1"/>
          <w:sz w:val="24"/>
          <w:szCs w:val="24"/>
        </w:rPr>
        <w:t>Bloomington, IN</w:t>
      </w:r>
    </w:p>
    <w:p w14:paraId="79451992" w14:textId="448D2C25" w:rsidR="0073750E" w:rsidRPr="003C7E58" w:rsidRDefault="0073750E" w:rsidP="009A7B1D">
      <w:pPr>
        <w:pStyle w:val="Crossbulletlist"/>
        <w:rPr>
          <w:sz w:val="24"/>
          <w:szCs w:val="24"/>
        </w:rPr>
      </w:pPr>
      <w:r w:rsidRPr="003C7E58">
        <w:rPr>
          <w:sz w:val="24"/>
          <w:szCs w:val="24"/>
        </w:rPr>
        <w:t xml:space="preserve">Degree Obtained: </w:t>
      </w:r>
      <w:r w:rsidR="00F25089" w:rsidRPr="003C7E58">
        <w:rPr>
          <w:sz w:val="24"/>
          <w:szCs w:val="24"/>
        </w:rPr>
        <w:t xml:space="preserve"> </w:t>
      </w:r>
      <w:r w:rsidRPr="003C7E58">
        <w:rPr>
          <w:sz w:val="24"/>
          <w:szCs w:val="24"/>
        </w:rPr>
        <w:t>Bachelor of Science (B.S.)</w:t>
      </w:r>
    </w:p>
    <w:p w14:paraId="79D40CEA" w14:textId="04482C96" w:rsidR="0073750E" w:rsidRPr="003C7E58" w:rsidRDefault="0073750E" w:rsidP="009A7B1D">
      <w:pPr>
        <w:pStyle w:val="Crossbulletlist"/>
        <w:rPr>
          <w:sz w:val="24"/>
          <w:szCs w:val="24"/>
        </w:rPr>
      </w:pPr>
      <w:r w:rsidRPr="003C7E58">
        <w:rPr>
          <w:sz w:val="24"/>
          <w:szCs w:val="24"/>
        </w:rPr>
        <w:t>Major: Biology with Honors</w:t>
      </w:r>
    </w:p>
    <w:p w14:paraId="252DE424" w14:textId="57006DF5" w:rsidR="0073750E" w:rsidRPr="003C7E58" w:rsidRDefault="0073750E" w:rsidP="009A7B1D">
      <w:pPr>
        <w:pStyle w:val="Crossbulletlist"/>
        <w:rPr>
          <w:sz w:val="24"/>
          <w:szCs w:val="24"/>
        </w:rPr>
      </w:pPr>
      <w:r w:rsidRPr="003C7E58">
        <w:rPr>
          <w:sz w:val="24"/>
          <w:szCs w:val="24"/>
        </w:rPr>
        <w:t>Minor: Chemistry</w:t>
      </w:r>
    </w:p>
    <w:p w14:paraId="1AC392C2" w14:textId="674AADFE" w:rsidR="00001C4E" w:rsidRPr="008F6290" w:rsidRDefault="0073750E" w:rsidP="008F6290">
      <w:pPr>
        <w:pStyle w:val="Crossbulletlist"/>
        <w:rPr>
          <w:sz w:val="24"/>
          <w:szCs w:val="24"/>
        </w:rPr>
      </w:pPr>
      <w:r w:rsidRPr="003C7E58">
        <w:rPr>
          <w:sz w:val="24"/>
          <w:szCs w:val="24"/>
        </w:rPr>
        <w:t>Area Certificate: History and Philosophy of Science</w:t>
      </w:r>
    </w:p>
    <w:p w14:paraId="2ADB0911" w14:textId="77777777" w:rsidR="000843C5" w:rsidRPr="005B115A" w:rsidRDefault="000843C5" w:rsidP="000843C5">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professional activites</w:t>
      </w:r>
    </w:p>
    <w:p w14:paraId="667C28DF" w14:textId="77777777" w:rsidR="00DC306A" w:rsidRDefault="00DC306A" w:rsidP="002C3620">
      <w:pPr>
        <w:rPr>
          <w:sz w:val="24"/>
          <w:szCs w:val="24"/>
        </w:rPr>
      </w:pPr>
    </w:p>
    <w:p w14:paraId="4820E864" w14:textId="5ED0C729" w:rsidR="00DC306A" w:rsidRPr="003C2B96" w:rsidRDefault="00DC306A" w:rsidP="00DC306A">
      <w:pPr>
        <w:rPr>
          <w:b/>
          <w:sz w:val="24"/>
          <w:szCs w:val="24"/>
        </w:rPr>
      </w:pPr>
      <w:r>
        <w:rPr>
          <w:sz w:val="24"/>
          <w:szCs w:val="24"/>
        </w:rPr>
        <w:t xml:space="preserve">2024 </w:t>
      </w:r>
      <w:r w:rsidRPr="00F25089">
        <w:rPr>
          <w:sz w:val="24"/>
          <w:szCs w:val="24"/>
        </w:rPr>
        <w:t xml:space="preserve">– </w:t>
      </w:r>
      <w:r>
        <w:rPr>
          <w:sz w:val="24"/>
          <w:szCs w:val="24"/>
        </w:rPr>
        <w:t>Present</w:t>
      </w:r>
      <w:r>
        <w:rPr>
          <w:sz w:val="24"/>
          <w:szCs w:val="24"/>
        </w:rPr>
        <w:tab/>
      </w:r>
      <w:r w:rsidRPr="00F25089">
        <w:rPr>
          <w:sz w:val="24"/>
          <w:szCs w:val="24"/>
        </w:rPr>
        <w:t xml:space="preserve"> </w:t>
      </w:r>
      <w:r w:rsidRPr="00F25089">
        <w:rPr>
          <w:sz w:val="24"/>
          <w:szCs w:val="24"/>
        </w:rPr>
        <w:tab/>
      </w:r>
      <w:r>
        <w:rPr>
          <w:b/>
          <w:sz w:val="24"/>
          <w:szCs w:val="24"/>
          <w:u w:val="single"/>
        </w:rPr>
        <w:t xml:space="preserve">Florida </w:t>
      </w:r>
      <w:r w:rsidRPr="003C2B96">
        <w:rPr>
          <w:b/>
          <w:sz w:val="24"/>
          <w:szCs w:val="24"/>
          <w:u w:val="single"/>
        </w:rPr>
        <w:t>Associat</w:t>
      </w:r>
      <w:r>
        <w:rPr>
          <w:b/>
          <w:sz w:val="24"/>
          <w:szCs w:val="24"/>
          <w:u w:val="single"/>
        </w:rPr>
        <w:t>ion</w:t>
      </w:r>
      <w:r w:rsidRPr="003C2B96">
        <w:rPr>
          <w:b/>
          <w:sz w:val="24"/>
          <w:szCs w:val="24"/>
          <w:u w:val="single"/>
        </w:rPr>
        <w:t xml:space="preserve"> of Medical Examiners</w:t>
      </w:r>
    </w:p>
    <w:p w14:paraId="31802D9B" w14:textId="69384548" w:rsidR="00DC306A" w:rsidRPr="003C2B96" w:rsidRDefault="00DC306A" w:rsidP="00DC306A">
      <w:pPr>
        <w:ind w:left="2160"/>
        <w:rPr>
          <w:sz w:val="24"/>
          <w:szCs w:val="24"/>
        </w:rPr>
      </w:pPr>
      <w:r>
        <w:rPr>
          <w:b/>
          <w:sz w:val="24"/>
          <w:szCs w:val="24"/>
        </w:rPr>
        <w:t xml:space="preserve">President Elect </w:t>
      </w:r>
    </w:p>
    <w:p w14:paraId="5B640902" w14:textId="6F55D738" w:rsidR="00DC306A" w:rsidRDefault="00DC306A" w:rsidP="00DC306A">
      <w:pPr>
        <w:ind w:left="2160" w:hanging="2160"/>
        <w:rPr>
          <w:sz w:val="24"/>
          <w:szCs w:val="24"/>
        </w:rPr>
      </w:pPr>
      <w:r>
        <w:rPr>
          <w:sz w:val="24"/>
          <w:szCs w:val="24"/>
        </w:rPr>
        <w:tab/>
        <w:t>Serving a 1-year term as president elect, voting member of the board of directors and executive committee. Two-year term as FAME president begins July 2025. Organizing and hosting the 51</w:t>
      </w:r>
      <w:r w:rsidRPr="00DC306A">
        <w:rPr>
          <w:sz w:val="24"/>
          <w:szCs w:val="24"/>
          <w:vertAlign w:val="superscript"/>
        </w:rPr>
        <w:t>st</w:t>
      </w:r>
      <w:r>
        <w:rPr>
          <w:sz w:val="24"/>
          <w:szCs w:val="24"/>
        </w:rPr>
        <w:t xml:space="preserve"> FAME annual conference (September 2025) in Fort Walton Beach, FL.</w:t>
      </w:r>
    </w:p>
    <w:p w14:paraId="3A4A1BFF" w14:textId="77777777" w:rsidR="00DC306A" w:rsidRDefault="00DC306A" w:rsidP="00DC306A">
      <w:pPr>
        <w:rPr>
          <w:sz w:val="24"/>
          <w:szCs w:val="24"/>
        </w:rPr>
      </w:pPr>
    </w:p>
    <w:p w14:paraId="7B433B29" w14:textId="363F6D1F" w:rsidR="00DC306A" w:rsidRPr="003C2B96" w:rsidRDefault="00DC306A" w:rsidP="00DC306A">
      <w:pPr>
        <w:rPr>
          <w:b/>
          <w:sz w:val="24"/>
          <w:szCs w:val="24"/>
        </w:rPr>
      </w:pPr>
      <w:r>
        <w:rPr>
          <w:sz w:val="24"/>
          <w:szCs w:val="24"/>
        </w:rPr>
        <w:t xml:space="preserve">2024 </w:t>
      </w:r>
      <w:r w:rsidRPr="00F25089">
        <w:rPr>
          <w:sz w:val="24"/>
          <w:szCs w:val="24"/>
        </w:rPr>
        <w:t xml:space="preserve">– </w:t>
      </w:r>
      <w:r>
        <w:rPr>
          <w:sz w:val="24"/>
          <w:szCs w:val="24"/>
        </w:rPr>
        <w:t>Present</w:t>
      </w:r>
      <w:r>
        <w:rPr>
          <w:sz w:val="24"/>
          <w:szCs w:val="24"/>
        </w:rPr>
        <w:tab/>
      </w:r>
      <w:r w:rsidRPr="00F25089">
        <w:rPr>
          <w:sz w:val="24"/>
          <w:szCs w:val="24"/>
        </w:rPr>
        <w:t xml:space="preserve"> </w:t>
      </w:r>
      <w:r w:rsidRPr="00F25089">
        <w:rPr>
          <w:sz w:val="24"/>
          <w:szCs w:val="24"/>
        </w:rPr>
        <w:tab/>
      </w:r>
      <w:r w:rsidRPr="003C2B96">
        <w:rPr>
          <w:b/>
          <w:sz w:val="24"/>
          <w:szCs w:val="24"/>
          <w:u w:val="single"/>
        </w:rPr>
        <w:t>National Associat</w:t>
      </w:r>
      <w:r>
        <w:rPr>
          <w:b/>
          <w:sz w:val="24"/>
          <w:szCs w:val="24"/>
          <w:u w:val="single"/>
        </w:rPr>
        <w:t>ion</w:t>
      </w:r>
      <w:r w:rsidRPr="003C2B96">
        <w:rPr>
          <w:b/>
          <w:sz w:val="24"/>
          <w:szCs w:val="24"/>
          <w:u w:val="single"/>
        </w:rPr>
        <w:t xml:space="preserve"> of Medical Examiners</w:t>
      </w:r>
    </w:p>
    <w:p w14:paraId="5D41967E" w14:textId="2916E629" w:rsidR="00DC306A" w:rsidRPr="003C2B96" w:rsidRDefault="00DC306A" w:rsidP="00DC306A">
      <w:pPr>
        <w:ind w:left="2160"/>
        <w:rPr>
          <w:sz w:val="24"/>
          <w:szCs w:val="24"/>
        </w:rPr>
      </w:pPr>
      <w:r>
        <w:rPr>
          <w:b/>
          <w:sz w:val="24"/>
          <w:szCs w:val="24"/>
        </w:rPr>
        <w:t>Finance Committee</w:t>
      </w:r>
    </w:p>
    <w:p w14:paraId="383750B1" w14:textId="4A1EAED3" w:rsidR="00DC306A" w:rsidRDefault="00DC306A" w:rsidP="00DC306A">
      <w:pPr>
        <w:ind w:left="2160" w:hanging="2160"/>
        <w:rPr>
          <w:sz w:val="24"/>
          <w:szCs w:val="24"/>
        </w:rPr>
      </w:pPr>
      <w:r>
        <w:rPr>
          <w:sz w:val="24"/>
          <w:szCs w:val="24"/>
        </w:rPr>
        <w:tab/>
        <w:t>Review and prepare the annual expenditures, investments, and budget for the executive committee.</w:t>
      </w:r>
    </w:p>
    <w:p w14:paraId="571C7F0F" w14:textId="77777777" w:rsidR="00DC306A" w:rsidRDefault="00DC306A" w:rsidP="002C3620">
      <w:pPr>
        <w:rPr>
          <w:sz w:val="24"/>
          <w:szCs w:val="24"/>
        </w:rPr>
      </w:pPr>
    </w:p>
    <w:p w14:paraId="2F4B3227" w14:textId="713BA086" w:rsidR="002C3620" w:rsidRPr="003C2B96" w:rsidRDefault="002C3620" w:rsidP="002C3620">
      <w:pPr>
        <w:rPr>
          <w:b/>
          <w:sz w:val="24"/>
          <w:szCs w:val="24"/>
        </w:rPr>
      </w:pPr>
      <w:r>
        <w:rPr>
          <w:sz w:val="24"/>
          <w:szCs w:val="24"/>
        </w:rPr>
        <w:t xml:space="preserve">2024 </w:t>
      </w:r>
      <w:r w:rsidRPr="00F25089">
        <w:rPr>
          <w:sz w:val="24"/>
          <w:szCs w:val="24"/>
        </w:rPr>
        <w:t xml:space="preserve">– </w:t>
      </w:r>
      <w:r>
        <w:rPr>
          <w:sz w:val="24"/>
          <w:szCs w:val="24"/>
        </w:rPr>
        <w:t>Present</w:t>
      </w:r>
      <w:r>
        <w:rPr>
          <w:sz w:val="24"/>
          <w:szCs w:val="24"/>
        </w:rPr>
        <w:tab/>
      </w:r>
      <w:r w:rsidRPr="00F25089">
        <w:rPr>
          <w:sz w:val="24"/>
          <w:szCs w:val="24"/>
        </w:rPr>
        <w:t xml:space="preserve"> </w:t>
      </w:r>
      <w:r w:rsidRPr="00F25089">
        <w:rPr>
          <w:sz w:val="24"/>
          <w:szCs w:val="24"/>
        </w:rPr>
        <w:tab/>
      </w:r>
      <w:r w:rsidRPr="003C2B96">
        <w:rPr>
          <w:b/>
          <w:sz w:val="24"/>
          <w:szCs w:val="24"/>
          <w:u w:val="single"/>
        </w:rPr>
        <w:t>National Associat</w:t>
      </w:r>
      <w:r w:rsidR="00DC306A">
        <w:rPr>
          <w:b/>
          <w:sz w:val="24"/>
          <w:szCs w:val="24"/>
          <w:u w:val="single"/>
        </w:rPr>
        <w:t>ion</w:t>
      </w:r>
      <w:r w:rsidRPr="003C2B96">
        <w:rPr>
          <w:b/>
          <w:sz w:val="24"/>
          <w:szCs w:val="24"/>
          <w:u w:val="single"/>
        </w:rPr>
        <w:t xml:space="preserve"> of Medical Examiners</w:t>
      </w:r>
    </w:p>
    <w:p w14:paraId="72CFBFFB" w14:textId="2BF33632" w:rsidR="002C3620" w:rsidRPr="003C2B96" w:rsidRDefault="00CD7D5C" w:rsidP="002C3620">
      <w:pPr>
        <w:ind w:left="2160"/>
        <w:rPr>
          <w:sz w:val="24"/>
          <w:szCs w:val="24"/>
        </w:rPr>
      </w:pPr>
      <w:r>
        <w:rPr>
          <w:b/>
          <w:sz w:val="24"/>
          <w:szCs w:val="24"/>
        </w:rPr>
        <w:t>EPP – Position Papers</w:t>
      </w:r>
    </w:p>
    <w:p w14:paraId="2704FAC5" w14:textId="72488FB7" w:rsidR="002C3620" w:rsidRDefault="002C3620" w:rsidP="002C3620">
      <w:pPr>
        <w:ind w:left="2160" w:hanging="2160"/>
        <w:rPr>
          <w:sz w:val="24"/>
          <w:szCs w:val="24"/>
        </w:rPr>
      </w:pPr>
      <w:r>
        <w:rPr>
          <w:sz w:val="24"/>
          <w:szCs w:val="24"/>
        </w:rPr>
        <w:tab/>
      </w:r>
      <w:r w:rsidR="00CD7D5C">
        <w:rPr>
          <w:sz w:val="24"/>
          <w:szCs w:val="24"/>
        </w:rPr>
        <w:t xml:space="preserve">Update and draft position papers on topics of interest as recommended by the NAME executive committee for publication. </w:t>
      </w:r>
    </w:p>
    <w:p w14:paraId="5A1E757B" w14:textId="77777777" w:rsidR="008427AD" w:rsidRDefault="008427AD" w:rsidP="00CD7D5C">
      <w:pPr>
        <w:rPr>
          <w:sz w:val="24"/>
          <w:szCs w:val="24"/>
        </w:rPr>
      </w:pPr>
    </w:p>
    <w:p w14:paraId="38B76651" w14:textId="48AC5973" w:rsidR="002C3620" w:rsidRDefault="002C3620" w:rsidP="002C3620">
      <w:pPr>
        <w:rPr>
          <w:b/>
          <w:sz w:val="24"/>
          <w:szCs w:val="24"/>
        </w:rPr>
      </w:pPr>
      <w:r w:rsidRPr="00F25089">
        <w:rPr>
          <w:sz w:val="24"/>
          <w:szCs w:val="24"/>
        </w:rPr>
        <w:t>20</w:t>
      </w:r>
      <w:r>
        <w:rPr>
          <w:sz w:val="24"/>
          <w:szCs w:val="24"/>
        </w:rPr>
        <w:t>24</w:t>
      </w:r>
      <w:r w:rsidRPr="00F25089">
        <w:rPr>
          <w:sz w:val="24"/>
          <w:szCs w:val="24"/>
        </w:rPr>
        <w:t xml:space="preserve"> – Present</w:t>
      </w:r>
      <w:r w:rsidRPr="00F25089">
        <w:rPr>
          <w:b/>
          <w:i/>
          <w:sz w:val="24"/>
          <w:szCs w:val="24"/>
        </w:rPr>
        <w:tab/>
      </w:r>
      <w:r w:rsidRPr="00F25089">
        <w:rPr>
          <w:sz w:val="24"/>
          <w:szCs w:val="24"/>
        </w:rPr>
        <w:tab/>
      </w:r>
      <w:r w:rsidR="00CD7D5C" w:rsidRPr="00CD7D5C">
        <w:rPr>
          <w:b/>
          <w:bCs/>
          <w:sz w:val="24"/>
          <w:szCs w:val="24"/>
          <w:u w:val="single"/>
        </w:rPr>
        <w:t xml:space="preserve">Florida’s First Judicial </w:t>
      </w:r>
      <w:r w:rsidRPr="00CD7D5C">
        <w:rPr>
          <w:b/>
          <w:bCs/>
          <w:sz w:val="24"/>
          <w:szCs w:val="24"/>
          <w:u w:val="single"/>
        </w:rPr>
        <w:t>Circuit</w:t>
      </w:r>
      <w:r w:rsidRPr="002C3620">
        <w:rPr>
          <w:b/>
          <w:bCs/>
          <w:sz w:val="24"/>
          <w:szCs w:val="24"/>
          <w:u w:val="single"/>
        </w:rPr>
        <w:t xml:space="preserve"> Domestic Violence Taskforce</w:t>
      </w:r>
      <w:r>
        <w:rPr>
          <w:sz w:val="24"/>
          <w:szCs w:val="24"/>
        </w:rPr>
        <w:t xml:space="preserve"> </w:t>
      </w:r>
    </w:p>
    <w:p w14:paraId="6EDD0C76" w14:textId="77777777" w:rsidR="002C3620" w:rsidRPr="003C2B96" w:rsidRDefault="002C3620" w:rsidP="002C3620">
      <w:pPr>
        <w:ind w:left="1440" w:firstLine="720"/>
        <w:rPr>
          <w:b/>
          <w:sz w:val="24"/>
          <w:szCs w:val="24"/>
        </w:rPr>
      </w:pPr>
      <w:r>
        <w:rPr>
          <w:b/>
          <w:sz w:val="24"/>
          <w:szCs w:val="24"/>
        </w:rPr>
        <w:t xml:space="preserve">Member </w:t>
      </w:r>
    </w:p>
    <w:p w14:paraId="3133FF4F" w14:textId="547B5030" w:rsidR="002C3620" w:rsidRDefault="002C3620" w:rsidP="002C3620">
      <w:pPr>
        <w:ind w:left="2160"/>
        <w:rPr>
          <w:sz w:val="24"/>
          <w:szCs w:val="24"/>
        </w:rPr>
      </w:pPr>
      <w:r>
        <w:rPr>
          <w:sz w:val="24"/>
          <w:szCs w:val="24"/>
        </w:rPr>
        <w:t xml:space="preserve">Meet quarterly with </w:t>
      </w:r>
      <w:r w:rsidR="00CD7D5C">
        <w:rPr>
          <w:sz w:val="24"/>
          <w:szCs w:val="24"/>
        </w:rPr>
        <w:t xml:space="preserve">special prosecutors from the First Judicial Circuit, </w:t>
      </w:r>
      <w:r>
        <w:rPr>
          <w:sz w:val="24"/>
          <w:szCs w:val="24"/>
        </w:rPr>
        <w:t xml:space="preserve">health </w:t>
      </w:r>
      <w:r w:rsidR="00CD7D5C">
        <w:rPr>
          <w:sz w:val="24"/>
          <w:szCs w:val="24"/>
        </w:rPr>
        <w:t xml:space="preserve">care </w:t>
      </w:r>
      <w:r>
        <w:rPr>
          <w:sz w:val="24"/>
          <w:szCs w:val="24"/>
        </w:rPr>
        <w:t>professionals,</w:t>
      </w:r>
      <w:r w:rsidR="00CD7D5C">
        <w:rPr>
          <w:sz w:val="24"/>
          <w:szCs w:val="24"/>
        </w:rPr>
        <w:t xml:space="preserve"> investigators,</w:t>
      </w:r>
      <w:r>
        <w:rPr>
          <w:sz w:val="24"/>
          <w:szCs w:val="24"/>
        </w:rPr>
        <w:t xml:space="preserve"> law enforcement, and social services to review, comment and make recommendations on intimate partner and domestic violence fatalities to come up with initiatives and strategies on preventable deaths.</w:t>
      </w:r>
    </w:p>
    <w:p w14:paraId="4C21689E" w14:textId="77777777" w:rsidR="002C3620" w:rsidRDefault="002C3620" w:rsidP="008427AD">
      <w:pPr>
        <w:rPr>
          <w:sz w:val="24"/>
          <w:szCs w:val="24"/>
        </w:rPr>
      </w:pPr>
    </w:p>
    <w:p w14:paraId="77885CD0" w14:textId="1848C5AE" w:rsidR="00CD7D5C" w:rsidRPr="003C2B96" w:rsidRDefault="00CD7D5C" w:rsidP="00CD7D5C">
      <w:pPr>
        <w:rPr>
          <w:b/>
          <w:sz w:val="24"/>
          <w:szCs w:val="24"/>
        </w:rPr>
      </w:pPr>
      <w:r>
        <w:rPr>
          <w:sz w:val="24"/>
          <w:szCs w:val="24"/>
        </w:rPr>
        <w:lastRenderedPageBreak/>
        <w:t xml:space="preserve">2024 </w:t>
      </w:r>
      <w:r w:rsidRPr="00F25089">
        <w:rPr>
          <w:sz w:val="24"/>
          <w:szCs w:val="24"/>
        </w:rPr>
        <w:t xml:space="preserve">– </w:t>
      </w:r>
      <w:r>
        <w:rPr>
          <w:sz w:val="24"/>
          <w:szCs w:val="24"/>
        </w:rPr>
        <w:t>Present</w:t>
      </w:r>
      <w:r>
        <w:rPr>
          <w:sz w:val="24"/>
          <w:szCs w:val="24"/>
        </w:rPr>
        <w:tab/>
      </w:r>
      <w:r w:rsidRPr="00F25089">
        <w:rPr>
          <w:sz w:val="24"/>
          <w:szCs w:val="24"/>
        </w:rPr>
        <w:t xml:space="preserve"> </w:t>
      </w:r>
      <w:r w:rsidRPr="00F25089">
        <w:rPr>
          <w:sz w:val="24"/>
          <w:szCs w:val="24"/>
        </w:rPr>
        <w:tab/>
      </w:r>
      <w:r w:rsidRPr="003C2B96">
        <w:rPr>
          <w:b/>
          <w:sz w:val="24"/>
          <w:szCs w:val="24"/>
          <w:u w:val="single"/>
        </w:rPr>
        <w:t>National Associat</w:t>
      </w:r>
      <w:r w:rsidR="00DC306A">
        <w:rPr>
          <w:b/>
          <w:sz w:val="24"/>
          <w:szCs w:val="24"/>
          <w:u w:val="single"/>
        </w:rPr>
        <w:t>ion</w:t>
      </w:r>
      <w:r w:rsidRPr="003C2B96">
        <w:rPr>
          <w:b/>
          <w:sz w:val="24"/>
          <w:szCs w:val="24"/>
          <w:u w:val="single"/>
        </w:rPr>
        <w:t xml:space="preserve"> of Medical Examiners</w:t>
      </w:r>
    </w:p>
    <w:p w14:paraId="455D9837" w14:textId="66D81BE0" w:rsidR="00CD7D5C" w:rsidRPr="003C2B96" w:rsidRDefault="00CD7D5C" w:rsidP="00CD7D5C">
      <w:pPr>
        <w:ind w:left="2160"/>
        <w:rPr>
          <w:sz w:val="24"/>
          <w:szCs w:val="24"/>
        </w:rPr>
      </w:pPr>
      <w:r>
        <w:rPr>
          <w:b/>
          <w:sz w:val="24"/>
          <w:szCs w:val="24"/>
        </w:rPr>
        <w:t xml:space="preserve">Member of the Finance Committee </w:t>
      </w:r>
    </w:p>
    <w:p w14:paraId="76AD75AD" w14:textId="1845F091" w:rsidR="00CD7D5C" w:rsidRDefault="00CD7D5C" w:rsidP="00DC306A">
      <w:pPr>
        <w:ind w:left="2160" w:hanging="2160"/>
        <w:rPr>
          <w:sz w:val="24"/>
          <w:szCs w:val="24"/>
        </w:rPr>
      </w:pPr>
      <w:r>
        <w:rPr>
          <w:sz w:val="24"/>
          <w:szCs w:val="24"/>
        </w:rPr>
        <w:tab/>
        <w:t>Annually review and submit the budget.</w:t>
      </w:r>
    </w:p>
    <w:p w14:paraId="6BC5C00E" w14:textId="77777777" w:rsidR="00CD7D5C" w:rsidRDefault="00CD7D5C" w:rsidP="008427AD">
      <w:pPr>
        <w:rPr>
          <w:sz w:val="24"/>
          <w:szCs w:val="24"/>
        </w:rPr>
      </w:pPr>
    </w:p>
    <w:p w14:paraId="6902F58A" w14:textId="77777777" w:rsidR="00CD7D5C" w:rsidRPr="003C2B96" w:rsidRDefault="00CD7D5C" w:rsidP="00CD7D5C">
      <w:pPr>
        <w:rPr>
          <w:b/>
          <w:sz w:val="24"/>
          <w:szCs w:val="24"/>
        </w:rPr>
      </w:pPr>
      <w:r>
        <w:rPr>
          <w:sz w:val="24"/>
          <w:szCs w:val="24"/>
        </w:rPr>
        <w:t xml:space="preserve">2023 </w:t>
      </w:r>
      <w:r w:rsidRPr="00F25089">
        <w:rPr>
          <w:sz w:val="24"/>
          <w:szCs w:val="24"/>
        </w:rPr>
        <w:t xml:space="preserve">– </w:t>
      </w:r>
      <w:r>
        <w:rPr>
          <w:sz w:val="24"/>
          <w:szCs w:val="24"/>
        </w:rPr>
        <w:t>Present</w:t>
      </w:r>
      <w:r>
        <w:rPr>
          <w:sz w:val="24"/>
          <w:szCs w:val="24"/>
        </w:rPr>
        <w:tab/>
      </w:r>
      <w:r w:rsidRPr="00F25089">
        <w:rPr>
          <w:sz w:val="24"/>
          <w:szCs w:val="24"/>
        </w:rPr>
        <w:t xml:space="preserve"> </w:t>
      </w:r>
      <w:r w:rsidRPr="00F25089">
        <w:rPr>
          <w:sz w:val="24"/>
          <w:szCs w:val="24"/>
        </w:rPr>
        <w:tab/>
      </w:r>
      <w:r>
        <w:rPr>
          <w:b/>
          <w:sz w:val="24"/>
          <w:szCs w:val="24"/>
          <w:u w:val="single"/>
        </w:rPr>
        <w:t xml:space="preserve">Escambia County Medical Society </w:t>
      </w:r>
    </w:p>
    <w:p w14:paraId="31929E1A" w14:textId="13193AAA" w:rsidR="00CD7D5C" w:rsidRPr="003C2B96" w:rsidRDefault="00DC306A" w:rsidP="00CD7D5C">
      <w:pPr>
        <w:ind w:left="2160"/>
        <w:rPr>
          <w:sz w:val="24"/>
          <w:szCs w:val="24"/>
        </w:rPr>
      </w:pPr>
      <w:r>
        <w:rPr>
          <w:b/>
          <w:sz w:val="24"/>
          <w:szCs w:val="24"/>
        </w:rPr>
        <w:t xml:space="preserve">At Large </w:t>
      </w:r>
      <w:r w:rsidR="00CD7D5C">
        <w:rPr>
          <w:b/>
          <w:sz w:val="24"/>
          <w:szCs w:val="24"/>
        </w:rPr>
        <w:t xml:space="preserve">Member – Board of Directors </w:t>
      </w:r>
    </w:p>
    <w:p w14:paraId="60C825A8" w14:textId="77777777" w:rsidR="00CD7D5C" w:rsidRDefault="00CD7D5C" w:rsidP="00CD7D5C">
      <w:pPr>
        <w:ind w:left="2160" w:hanging="2160"/>
        <w:rPr>
          <w:sz w:val="24"/>
          <w:szCs w:val="24"/>
        </w:rPr>
      </w:pPr>
      <w:r>
        <w:rPr>
          <w:sz w:val="24"/>
          <w:szCs w:val="24"/>
        </w:rPr>
        <w:tab/>
        <w:t xml:space="preserve">Make executive decisions with the board on behalf of the Escambia County Medical Society </w:t>
      </w:r>
    </w:p>
    <w:p w14:paraId="28D40650" w14:textId="77777777" w:rsidR="00CD7D5C" w:rsidRDefault="00CD7D5C" w:rsidP="008427AD">
      <w:pPr>
        <w:rPr>
          <w:sz w:val="24"/>
          <w:szCs w:val="24"/>
        </w:rPr>
      </w:pPr>
    </w:p>
    <w:p w14:paraId="721B6E9F" w14:textId="42A0AB2F" w:rsidR="008427AD" w:rsidRDefault="008427AD" w:rsidP="008427AD">
      <w:pPr>
        <w:rPr>
          <w:b/>
          <w:sz w:val="24"/>
          <w:szCs w:val="24"/>
        </w:rPr>
      </w:pPr>
      <w:r w:rsidRPr="00F25089">
        <w:rPr>
          <w:sz w:val="24"/>
          <w:szCs w:val="24"/>
        </w:rPr>
        <w:t>20</w:t>
      </w:r>
      <w:r>
        <w:rPr>
          <w:sz w:val="24"/>
          <w:szCs w:val="24"/>
        </w:rPr>
        <w:t>20</w:t>
      </w:r>
      <w:r w:rsidRPr="00F25089">
        <w:rPr>
          <w:sz w:val="24"/>
          <w:szCs w:val="24"/>
        </w:rPr>
        <w:t xml:space="preserve"> – Present</w:t>
      </w:r>
      <w:r w:rsidRPr="00F25089">
        <w:rPr>
          <w:b/>
          <w:i/>
          <w:sz w:val="24"/>
          <w:szCs w:val="24"/>
        </w:rPr>
        <w:tab/>
      </w:r>
      <w:r w:rsidRPr="00F25089">
        <w:rPr>
          <w:sz w:val="24"/>
          <w:szCs w:val="24"/>
        </w:rPr>
        <w:tab/>
      </w:r>
      <w:r w:rsidRPr="003C2B96">
        <w:rPr>
          <w:b/>
          <w:sz w:val="24"/>
          <w:szCs w:val="24"/>
          <w:u w:val="single"/>
        </w:rPr>
        <w:t xml:space="preserve">Florida State Child Abuse Death Review – Circuit </w:t>
      </w:r>
      <w:r>
        <w:rPr>
          <w:b/>
          <w:sz w:val="24"/>
          <w:szCs w:val="24"/>
          <w:u w:val="single"/>
        </w:rPr>
        <w:t>1</w:t>
      </w:r>
      <w:r>
        <w:rPr>
          <w:b/>
          <w:sz w:val="24"/>
          <w:szCs w:val="24"/>
        </w:rPr>
        <w:t xml:space="preserve"> </w:t>
      </w:r>
    </w:p>
    <w:p w14:paraId="216FAE78" w14:textId="77777777" w:rsidR="008427AD" w:rsidRPr="003C2B96" w:rsidRDefault="008427AD" w:rsidP="008427AD">
      <w:pPr>
        <w:ind w:left="1440" w:firstLine="720"/>
        <w:rPr>
          <w:b/>
          <w:sz w:val="24"/>
          <w:szCs w:val="24"/>
        </w:rPr>
      </w:pPr>
      <w:r>
        <w:rPr>
          <w:b/>
          <w:sz w:val="24"/>
          <w:szCs w:val="24"/>
        </w:rPr>
        <w:t xml:space="preserve">Member </w:t>
      </w:r>
    </w:p>
    <w:p w14:paraId="49FE8FB6" w14:textId="7C57C9A4" w:rsidR="0002569C" w:rsidRDefault="008427AD" w:rsidP="008427AD">
      <w:pPr>
        <w:ind w:left="2160"/>
        <w:rPr>
          <w:sz w:val="24"/>
          <w:szCs w:val="24"/>
        </w:rPr>
      </w:pPr>
      <w:r>
        <w:rPr>
          <w:sz w:val="24"/>
          <w:szCs w:val="24"/>
        </w:rPr>
        <w:t>Meet quarterly with other health professionals, law enforcement, and social services to review, comment and make recommendations on infant and child fatalities to come up with initiatives and strategies on preventable deaths.</w:t>
      </w:r>
    </w:p>
    <w:p w14:paraId="66CA1884" w14:textId="77777777" w:rsidR="008427AD" w:rsidRDefault="008427AD" w:rsidP="000843C5">
      <w:pPr>
        <w:ind w:left="2160" w:hanging="2160"/>
        <w:rPr>
          <w:sz w:val="24"/>
          <w:szCs w:val="24"/>
        </w:rPr>
      </w:pPr>
    </w:p>
    <w:p w14:paraId="48748C23" w14:textId="4842E957" w:rsidR="000843C5" w:rsidRDefault="000843C5" w:rsidP="000843C5">
      <w:pPr>
        <w:ind w:left="2160" w:hanging="2160"/>
        <w:rPr>
          <w:b/>
          <w:sz w:val="24"/>
          <w:szCs w:val="24"/>
        </w:rPr>
      </w:pPr>
      <w:r w:rsidRPr="00F25089">
        <w:rPr>
          <w:sz w:val="24"/>
          <w:szCs w:val="24"/>
        </w:rPr>
        <w:t xml:space="preserve">2019 – Present </w:t>
      </w:r>
      <w:r w:rsidRPr="00F25089">
        <w:rPr>
          <w:sz w:val="24"/>
          <w:szCs w:val="24"/>
        </w:rPr>
        <w:tab/>
      </w:r>
      <w:r w:rsidRPr="003C2B96">
        <w:rPr>
          <w:b/>
          <w:sz w:val="24"/>
          <w:szCs w:val="24"/>
          <w:u w:val="single"/>
        </w:rPr>
        <w:t>The American Journal of Forensic Medicine and Pathology</w:t>
      </w:r>
    </w:p>
    <w:p w14:paraId="3A30FDC5" w14:textId="77777777" w:rsidR="000843C5" w:rsidRPr="003C2B96" w:rsidRDefault="000843C5" w:rsidP="000843C5">
      <w:pPr>
        <w:ind w:left="2160"/>
        <w:rPr>
          <w:sz w:val="24"/>
          <w:szCs w:val="24"/>
        </w:rPr>
      </w:pPr>
      <w:r w:rsidRPr="003C2B96">
        <w:rPr>
          <w:b/>
          <w:sz w:val="24"/>
          <w:szCs w:val="24"/>
        </w:rPr>
        <w:t>Ad Hoc Reviewer</w:t>
      </w:r>
      <w:r w:rsidRPr="003C2B96">
        <w:rPr>
          <w:sz w:val="24"/>
          <w:szCs w:val="24"/>
        </w:rPr>
        <w:t xml:space="preserve"> </w:t>
      </w:r>
    </w:p>
    <w:p w14:paraId="04844D5B" w14:textId="5B79FC95" w:rsidR="000843C5" w:rsidRDefault="000843C5" w:rsidP="000843C5">
      <w:pPr>
        <w:ind w:left="2160" w:hanging="2160"/>
        <w:rPr>
          <w:sz w:val="24"/>
          <w:szCs w:val="24"/>
        </w:rPr>
      </w:pPr>
      <w:r>
        <w:rPr>
          <w:sz w:val="24"/>
          <w:szCs w:val="24"/>
        </w:rPr>
        <w:tab/>
        <w:t xml:space="preserve">Review and comment on articles submitted to the journal and make recommendations for publication. </w:t>
      </w:r>
    </w:p>
    <w:p w14:paraId="71DBCC9F" w14:textId="77777777" w:rsidR="00DC306A" w:rsidRDefault="00DC306A" w:rsidP="000843C5">
      <w:pPr>
        <w:ind w:left="2160" w:hanging="2160"/>
        <w:rPr>
          <w:sz w:val="24"/>
          <w:szCs w:val="24"/>
        </w:rPr>
      </w:pPr>
    </w:p>
    <w:p w14:paraId="2D6FD778" w14:textId="77777777" w:rsidR="00DC306A" w:rsidRPr="003C2B96" w:rsidRDefault="00DC306A" w:rsidP="00DC306A">
      <w:pPr>
        <w:rPr>
          <w:b/>
          <w:sz w:val="24"/>
          <w:szCs w:val="24"/>
        </w:rPr>
      </w:pPr>
      <w:r>
        <w:rPr>
          <w:sz w:val="24"/>
          <w:szCs w:val="24"/>
        </w:rPr>
        <w:t xml:space="preserve">2023 </w:t>
      </w:r>
      <w:r w:rsidRPr="00F25089">
        <w:rPr>
          <w:sz w:val="24"/>
          <w:szCs w:val="24"/>
        </w:rPr>
        <w:t xml:space="preserve">– </w:t>
      </w:r>
      <w:r>
        <w:rPr>
          <w:sz w:val="24"/>
          <w:szCs w:val="24"/>
        </w:rPr>
        <w:t xml:space="preserve">2024 </w:t>
      </w:r>
      <w:r>
        <w:rPr>
          <w:sz w:val="24"/>
          <w:szCs w:val="24"/>
        </w:rPr>
        <w:tab/>
      </w:r>
      <w:r w:rsidRPr="00F25089">
        <w:rPr>
          <w:sz w:val="24"/>
          <w:szCs w:val="24"/>
        </w:rPr>
        <w:t xml:space="preserve"> </w:t>
      </w:r>
      <w:r w:rsidRPr="00F25089">
        <w:rPr>
          <w:sz w:val="24"/>
          <w:szCs w:val="24"/>
        </w:rPr>
        <w:tab/>
      </w:r>
      <w:r w:rsidRPr="003C2B96">
        <w:rPr>
          <w:b/>
          <w:sz w:val="24"/>
          <w:szCs w:val="24"/>
          <w:u w:val="single"/>
        </w:rPr>
        <w:t>National Associat</w:t>
      </w:r>
      <w:r>
        <w:rPr>
          <w:b/>
          <w:sz w:val="24"/>
          <w:szCs w:val="24"/>
          <w:u w:val="single"/>
        </w:rPr>
        <w:t xml:space="preserve">ion </w:t>
      </w:r>
      <w:r w:rsidRPr="003C2B96">
        <w:rPr>
          <w:b/>
          <w:sz w:val="24"/>
          <w:szCs w:val="24"/>
          <w:u w:val="single"/>
        </w:rPr>
        <w:t>of Medical Examiners</w:t>
      </w:r>
    </w:p>
    <w:p w14:paraId="36A9E724" w14:textId="77777777" w:rsidR="00DC306A" w:rsidRPr="003C2B96" w:rsidRDefault="00DC306A" w:rsidP="00DC306A">
      <w:pPr>
        <w:ind w:left="2160"/>
        <w:rPr>
          <w:sz w:val="24"/>
          <w:szCs w:val="24"/>
        </w:rPr>
      </w:pPr>
      <w:r>
        <w:rPr>
          <w:b/>
          <w:sz w:val="24"/>
          <w:szCs w:val="24"/>
        </w:rPr>
        <w:t xml:space="preserve">Member of the Ethics Committee </w:t>
      </w:r>
    </w:p>
    <w:p w14:paraId="2F153409" w14:textId="77777777" w:rsidR="00DC306A" w:rsidRDefault="00DC306A" w:rsidP="00DC306A">
      <w:pPr>
        <w:ind w:left="2160" w:hanging="2160"/>
        <w:rPr>
          <w:sz w:val="24"/>
          <w:szCs w:val="24"/>
        </w:rPr>
      </w:pPr>
      <w:r>
        <w:rPr>
          <w:sz w:val="24"/>
          <w:szCs w:val="24"/>
        </w:rPr>
        <w:tab/>
        <w:t>Review and recommend actions on ethics complaints submitted to NAME.</w:t>
      </w:r>
    </w:p>
    <w:p w14:paraId="1B453F85" w14:textId="77777777" w:rsidR="002C3620" w:rsidRDefault="002C3620" w:rsidP="000843C5">
      <w:pPr>
        <w:rPr>
          <w:sz w:val="24"/>
          <w:szCs w:val="24"/>
        </w:rPr>
      </w:pPr>
    </w:p>
    <w:p w14:paraId="50F42498" w14:textId="7AE7886E" w:rsidR="000843C5" w:rsidRPr="003C2B96" w:rsidRDefault="000843C5" w:rsidP="000843C5">
      <w:pPr>
        <w:rPr>
          <w:b/>
          <w:sz w:val="24"/>
          <w:szCs w:val="24"/>
        </w:rPr>
      </w:pPr>
      <w:r>
        <w:rPr>
          <w:sz w:val="24"/>
          <w:szCs w:val="24"/>
        </w:rPr>
        <w:t>2018</w:t>
      </w:r>
      <w:r w:rsidRPr="00F25089">
        <w:rPr>
          <w:sz w:val="24"/>
          <w:szCs w:val="24"/>
        </w:rPr>
        <w:t xml:space="preserve"> – </w:t>
      </w:r>
      <w:r w:rsidR="00C072B8">
        <w:rPr>
          <w:sz w:val="24"/>
          <w:szCs w:val="24"/>
        </w:rPr>
        <w:t xml:space="preserve">2021  </w:t>
      </w:r>
      <w:r w:rsidR="00C072B8">
        <w:rPr>
          <w:sz w:val="24"/>
          <w:szCs w:val="24"/>
        </w:rPr>
        <w:tab/>
      </w:r>
      <w:r w:rsidRPr="00F25089">
        <w:rPr>
          <w:sz w:val="24"/>
          <w:szCs w:val="24"/>
        </w:rPr>
        <w:t xml:space="preserve"> </w:t>
      </w:r>
      <w:r w:rsidRPr="00F25089">
        <w:rPr>
          <w:sz w:val="24"/>
          <w:szCs w:val="24"/>
        </w:rPr>
        <w:tab/>
      </w:r>
      <w:r w:rsidRPr="003C2B96">
        <w:rPr>
          <w:b/>
          <w:sz w:val="24"/>
          <w:szCs w:val="24"/>
          <w:u w:val="single"/>
        </w:rPr>
        <w:t>National Associat</w:t>
      </w:r>
      <w:r w:rsidR="00DC306A">
        <w:rPr>
          <w:b/>
          <w:sz w:val="24"/>
          <w:szCs w:val="24"/>
          <w:u w:val="single"/>
        </w:rPr>
        <w:t>ion</w:t>
      </w:r>
      <w:r w:rsidRPr="003C2B96">
        <w:rPr>
          <w:b/>
          <w:sz w:val="24"/>
          <w:szCs w:val="24"/>
          <w:u w:val="single"/>
        </w:rPr>
        <w:t xml:space="preserve"> of Medical Examiners</w:t>
      </w:r>
    </w:p>
    <w:p w14:paraId="412CCAF0" w14:textId="77777777" w:rsidR="000843C5" w:rsidRPr="003C2B96" w:rsidRDefault="000843C5" w:rsidP="000843C5">
      <w:pPr>
        <w:ind w:left="2160"/>
        <w:rPr>
          <w:sz w:val="24"/>
          <w:szCs w:val="24"/>
        </w:rPr>
      </w:pPr>
      <w:r>
        <w:rPr>
          <w:b/>
          <w:sz w:val="24"/>
          <w:szCs w:val="24"/>
        </w:rPr>
        <w:t xml:space="preserve">Member of the Education, </w:t>
      </w:r>
      <w:r w:rsidRPr="003C2B96">
        <w:rPr>
          <w:b/>
          <w:sz w:val="24"/>
          <w:szCs w:val="24"/>
        </w:rPr>
        <w:t>Program</w:t>
      </w:r>
      <w:r>
        <w:rPr>
          <w:b/>
          <w:sz w:val="24"/>
          <w:szCs w:val="24"/>
        </w:rPr>
        <w:t xml:space="preserve"> and Publications</w:t>
      </w:r>
      <w:r w:rsidRPr="003C2B96">
        <w:rPr>
          <w:b/>
          <w:sz w:val="24"/>
          <w:szCs w:val="24"/>
        </w:rPr>
        <w:t xml:space="preserve"> Subcommittee</w:t>
      </w:r>
    </w:p>
    <w:p w14:paraId="6E722C5B" w14:textId="77777777" w:rsidR="000843C5" w:rsidRDefault="000843C5" w:rsidP="000843C5">
      <w:pPr>
        <w:ind w:left="2160" w:hanging="2160"/>
        <w:rPr>
          <w:sz w:val="24"/>
          <w:szCs w:val="24"/>
        </w:rPr>
      </w:pPr>
      <w:r>
        <w:rPr>
          <w:sz w:val="24"/>
          <w:szCs w:val="24"/>
        </w:rPr>
        <w:tab/>
        <w:t xml:space="preserve">Review submitted abstracts and make recommendations for acceptance or denial to present at the annual NAME conference.  </w:t>
      </w:r>
    </w:p>
    <w:p w14:paraId="58C0D0EB" w14:textId="77777777" w:rsidR="00C072B8" w:rsidRDefault="00C072B8" w:rsidP="000843C5">
      <w:pPr>
        <w:ind w:left="2160" w:hanging="2160"/>
        <w:rPr>
          <w:sz w:val="24"/>
          <w:szCs w:val="24"/>
        </w:rPr>
      </w:pPr>
    </w:p>
    <w:p w14:paraId="6374C4ED" w14:textId="3CF1A499" w:rsidR="00C072B8" w:rsidRPr="003C2B96" w:rsidRDefault="00C072B8" w:rsidP="00C072B8">
      <w:pPr>
        <w:rPr>
          <w:b/>
          <w:sz w:val="24"/>
          <w:szCs w:val="24"/>
        </w:rPr>
      </w:pPr>
      <w:r>
        <w:rPr>
          <w:sz w:val="24"/>
          <w:szCs w:val="24"/>
        </w:rPr>
        <w:t>2020</w:t>
      </w:r>
      <w:r w:rsidRPr="00F25089">
        <w:rPr>
          <w:sz w:val="24"/>
          <w:szCs w:val="24"/>
        </w:rPr>
        <w:t xml:space="preserve"> – </w:t>
      </w:r>
      <w:r>
        <w:rPr>
          <w:sz w:val="24"/>
          <w:szCs w:val="24"/>
        </w:rPr>
        <w:t xml:space="preserve">2022     </w:t>
      </w:r>
      <w:r w:rsidRPr="00F25089">
        <w:rPr>
          <w:sz w:val="24"/>
          <w:szCs w:val="24"/>
        </w:rPr>
        <w:t xml:space="preserve"> </w:t>
      </w:r>
      <w:r w:rsidRPr="00F25089">
        <w:rPr>
          <w:sz w:val="24"/>
          <w:szCs w:val="24"/>
        </w:rPr>
        <w:tab/>
      </w:r>
      <w:r w:rsidRPr="003C2B96">
        <w:rPr>
          <w:b/>
          <w:sz w:val="24"/>
          <w:szCs w:val="24"/>
          <w:u w:val="single"/>
        </w:rPr>
        <w:t>National Associat</w:t>
      </w:r>
      <w:r w:rsidR="00DC306A">
        <w:rPr>
          <w:b/>
          <w:sz w:val="24"/>
          <w:szCs w:val="24"/>
          <w:u w:val="single"/>
        </w:rPr>
        <w:t>ion</w:t>
      </w:r>
      <w:r w:rsidRPr="003C2B96">
        <w:rPr>
          <w:b/>
          <w:sz w:val="24"/>
          <w:szCs w:val="24"/>
          <w:u w:val="single"/>
        </w:rPr>
        <w:t xml:space="preserve"> of Medical Examiners</w:t>
      </w:r>
    </w:p>
    <w:p w14:paraId="11B3B6F4" w14:textId="77777777" w:rsidR="00C072B8" w:rsidRPr="003C2B96" w:rsidRDefault="00C072B8" w:rsidP="00C072B8">
      <w:pPr>
        <w:ind w:left="2160"/>
        <w:rPr>
          <w:sz w:val="24"/>
          <w:szCs w:val="24"/>
        </w:rPr>
      </w:pPr>
      <w:r>
        <w:rPr>
          <w:b/>
          <w:sz w:val="24"/>
          <w:szCs w:val="24"/>
        </w:rPr>
        <w:t xml:space="preserve">Member of the Strategic Planning-Workforce Development Subcommittee </w:t>
      </w:r>
    </w:p>
    <w:p w14:paraId="15867CF7" w14:textId="3B2E13C2" w:rsidR="00C072B8" w:rsidRDefault="00C072B8" w:rsidP="00C072B8">
      <w:pPr>
        <w:ind w:left="2160" w:hanging="2160"/>
        <w:rPr>
          <w:sz w:val="24"/>
          <w:szCs w:val="24"/>
        </w:rPr>
      </w:pPr>
      <w:r>
        <w:rPr>
          <w:sz w:val="24"/>
          <w:szCs w:val="24"/>
        </w:rPr>
        <w:tab/>
        <w:t xml:space="preserve">Meets monthly to develop and implement strategies to address the workforce shortages in forensic pathology. </w:t>
      </w:r>
    </w:p>
    <w:p w14:paraId="2D1C90BA" w14:textId="77777777" w:rsidR="000843C5" w:rsidRDefault="000843C5" w:rsidP="000843C5">
      <w:pPr>
        <w:rPr>
          <w:sz w:val="24"/>
          <w:szCs w:val="24"/>
        </w:rPr>
      </w:pPr>
    </w:p>
    <w:p w14:paraId="3BE8F82D" w14:textId="3F877816" w:rsidR="000843C5" w:rsidRDefault="000843C5" w:rsidP="000843C5">
      <w:pPr>
        <w:rPr>
          <w:b/>
          <w:sz w:val="24"/>
          <w:szCs w:val="24"/>
        </w:rPr>
      </w:pPr>
      <w:r w:rsidRPr="00F25089">
        <w:rPr>
          <w:sz w:val="24"/>
          <w:szCs w:val="24"/>
        </w:rPr>
        <w:t>201</w:t>
      </w:r>
      <w:r>
        <w:rPr>
          <w:sz w:val="24"/>
          <w:szCs w:val="24"/>
        </w:rPr>
        <w:t>7</w:t>
      </w:r>
      <w:r w:rsidRPr="00F25089">
        <w:rPr>
          <w:sz w:val="24"/>
          <w:szCs w:val="24"/>
        </w:rPr>
        <w:t xml:space="preserve"> – </w:t>
      </w:r>
      <w:r w:rsidR="0002569C">
        <w:rPr>
          <w:sz w:val="24"/>
          <w:szCs w:val="24"/>
        </w:rPr>
        <w:t xml:space="preserve">2020      </w:t>
      </w:r>
      <w:r w:rsidRPr="00F25089">
        <w:rPr>
          <w:sz w:val="24"/>
          <w:szCs w:val="24"/>
        </w:rPr>
        <w:tab/>
      </w:r>
      <w:r w:rsidRPr="003C2B96">
        <w:rPr>
          <w:b/>
          <w:sz w:val="24"/>
          <w:szCs w:val="24"/>
          <w:u w:val="single"/>
        </w:rPr>
        <w:t>Florida State Child Abuse Death Review – Circuit 7</w:t>
      </w:r>
      <w:r>
        <w:rPr>
          <w:b/>
          <w:sz w:val="24"/>
          <w:szCs w:val="24"/>
        </w:rPr>
        <w:t xml:space="preserve"> </w:t>
      </w:r>
    </w:p>
    <w:p w14:paraId="7385B08F" w14:textId="77777777" w:rsidR="000843C5" w:rsidRPr="003C2B96" w:rsidRDefault="000843C5" w:rsidP="000843C5">
      <w:pPr>
        <w:ind w:left="1440" w:firstLine="720"/>
        <w:rPr>
          <w:b/>
          <w:sz w:val="24"/>
          <w:szCs w:val="24"/>
        </w:rPr>
      </w:pPr>
      <w:r>
        <w:rPr>
          <w:b/>
          <w:sz w:val="24"/>
          <w:szCs w:val="24"/>
        </w:rPr>
        <w:t xml:space="preserve">Member </w:t>
      </w:r>
    </w:p>
    <w:p w14:paraId="6AD35276" w14:textId="77777777" w:rsidR="000843C5" w:rsidRDefault="000843C5" w:rsidP="000843C5">
      <w:pPr>
        <w:ind w:left="2160"/>
        <w:rPr>
          <w:sz w:val="24"/>
          <w:szCs w:val="24"/>
        </w:rPr>
      </w:pPr>
      <w:r>
        <w:rPr>
          <w:sz w:val="24"/>
          <w:szCs w:val="24"/>
        </w:rPr>
        <w:t>Meet quarterly with other health professionals, law enforcement, and social services to review, comment and make recommendations on infant and child fatalities to come up with initiatives and strategies on preventable deaths.</w:t>
      </w:r>
    </w:p>
    <w:p w14:paraId="480F6417" w14:textId="77777777" w:rsidR="000843C5" w:rsidRDefault="000843C5" w:rsidP="000843C5">
      <w:pPr>
        <w:rPr>
          <w:b/>
          <w:sz w:val="24"/>
          <w:szCs w:val="24"/>
        </w:rPr>
      </w:pPr>
    </w:p>
    <w:p w14:paraId="117F9D80" w14:textId="4D2F5252" w:rsidR="000843C5" w:rsidRDefault="000843C5" w:rsidP="000843C5">
      <w:pPr>
        <w:rPr>
          <w:b/>
          <w:sz w:val="24"/>
          <w:szCs w:val="24"/>
        </w:rPr>
      </w:pPr>
      <w:r w:rsidRPr="00F25089">
        <w:rPr>
          <w:sz w:val="24"/>
          <w:szCs w:val="24"/>
        </w:rPr>
        <w:t>201</w:t>
      </w:r>
      <w:r>
        <w:rPr>
          <w:sz w:val="24"/>
          <w:szCs w:val="24"/>
        </w:rPr>
        <w:t>7</w:t>
      </w:r>
      <w:r w:rsidRPr="00F25089">
        <w:rPr>
          <w:sz w:val="24"/>
          <w:szCs w:val="24"/>
        </w:rPr>
        <w:t xml:space="preserve"> – </w:t>
      </w:r>
      <w:r w:rsidR="0002569C">
        <w:rPr>
          <w:sz w:val="24"/>
          <w:szCs w:val="24"/>
        </w:rPr>
        <w:t>2020</w:t>
      </w:r>
      <w:r w:rsidRPr="00F25089">
        <w:rPr>
          <w:b/>
          <w:i/>
          <w:sz w:val="24"/>
          <w:szCs w:val="24"/>
        </w:rPr>
        <w:tab/>
      </w:r>
      <w:r w:rsidRPr="00F25089">
        <w:rPr>
          <w:sz w:val="24"/>
          <w:szCs w:val="24"/>
        </w:rPr>
        <w:tab/>
      </w:r>
      <w:r w:rsidRPr="003C2B96">
        <w:rPr>
          <w:b/>
          <w:sz w:val="24"/>
          <w:szCs w:val="24"/>
          <w:u w:val="single"/>
        </w:rPr>
        <w:t>Flagler Cares</w:t>
      </w:r>
    </w:p>
    <w:p w14:paraId="67C9F47D" w14:textId="77777777" w:rsidR="000843C5" w:rsidRPr="003C2B96" w:rsidRDefault="000843C5" w:rsidP="000843C5">
      <w:pPr>
        <w:ind w:left="1440" w:firstLine="720"/>
        <w:rPr>
          <w:b/>
          <w:sz w:val="24"/>
          <w:szCs w:val="24"/>
        </w:rPr>
      </w:pPr>
      <w:r>
        <w:rPr>
          <w:b/>
          <w:sz w:val="24"/>
          <w:szCs w:val="24"/>
        </w:rPr>
        <w:t xml:space="preserve">Member </w:t>
      </w:r>
    </w:p>
    <w:p w14:paraId="49B55A11" w14:textId="77777777" w:rsidR="000843C5" w:rsidRPr="00583B32" w:rsidRDefault="000843C5" w:rsidP="000843C5">
      <w:pPr>
        <w:ind w:left="2160"/>
        <w:rPr>
          <w:sz w:val="24"/>
          <w:szCs w:val="24"/>
        </w:rPr>
      </w:pPr>
      <w:r>
        <w:rPr>
          <w:sz w:val="24"/>
          <w:szCs w:val="24"/>
        </w:rPr>
        <w:lastRenderedPageBreak/>
        <w:t xml:space="preserve">Meet quarterly with other health professionals, law enforcement, members of the community, and social services to review, comment and make recommendations on suicide prevention in Flagler County. </w:t>
      </w:r>
    </w:p>
    <w:p w14:paraId="4D4D2547" w14:textId="77777777" w:rsidR="000843C5" w:rsidRPr="00F25089" w:rsidRDefault="000843C5" w:rsidP="000843C5">
      <w:pPr>
        <w:rPr>
          <w:sz w:val="24"/>
          <w:szCs w:val="24"/>
        </w:rPr>
      </w:pPr>
    </w:p>
    <w:p w14:paraId="239BEC3D" w14:textId="77777777" w:rsidR="000843C5" w:rsidRDefault="000843C5" w:rsidP="000843C5">
      <w:pPr>
        <w:rPr>
          <w:b/>
          <w:sz w:val="24"/>
          <w:szCs w:val="24"/>
        </w:rPr>
      </w:pPr>
      <w:r w:rsidRPr="00F25089">
        <w:rPr>
          <w:sz w:val="24"/>
          <w:szCs w:val="24"/>
        </w:rPr>
        <w:t>2015</w:t>
      </w:r>
      <w:r w:rsidRPr="00F25089">
        <w:rPr>
          <w:sz w:val="24"/>
          <w:szCs w:val="24"/>
        </w:rPr>
        <w:tab/>
      </w:r>
      <w:r w:rsidRPr="00F25089">
        <w:rPr>
          <w:sz w:val="24"/>
          <w:szCs w:val="24"/>
        </w:rPr>
        <w:tab/>
      </w:r>
      <w:r>
        <w:rPr>
          <w:sz w:val="24"/>
          <w:szCs w:val="24"/>
        </w:rPr>
        <w:tab/>
      </w:r>
      <w:r w:rsidRPr="003C2B96">
        <w:rPr>
          <w:b/>
          <w:sz w:val="24"/>
          <w:szCs w:val="24"/>
          <w:u w:val="single"/>
        </w:rPr>
        <w:t>Annals of Clinical and Laboratory Science</w:t>
      </w:r>
    </w:p>
    <w:p w14:paraId="2FC292AA" w14:textId="77777777" w:rsidR="000843C5" w:rsidRPr="003C2B96" w:rsidRDefault="000843C5" w:rsidP="000843C5">
      <w:pPr>
        <w:ind w:left="1440" w:firstLine="720"/>
        <w:rPr>
          <w:b/>
          <w:sz w:val="24"/>
          <w:szCs w:val="24"/>
        </w:rPr>
      </w:pPr>
      <w:r w:rsidRPr="003C2B96">
        <w:rPr>
          <w:b/>
          <w:sz w:val="24"/>
          <w:szCs w:val="24"/>
        </w:rPr>
        <w:t>Ad Hoc Reviewer</w:t>
      </w:r>
    </w:p>
    <w:p w14:paraId="14E42097" w14:textId="45255F93" w:rsidR="00C34468" w:rsidRDefault="000843C5" w:rsidP="000843C5">
      <w:pPr>
        <w:ind w:left="2160"/>
        <w:rPr>
          <w:sz w:val="24"/>
          <w:szCs w:val="24"/>
        </w:rPr>
      </w:pPr>
      <w:r>
        <w:rPr>
          <w:sz w:val="24"/>
          <w:szCs w:val="24"/>
        </w:rPr>
        <w:t>Review and comment on articles submitted to the journal and make recommendations for publication.</w:t>
      </w:r>
    </w:p>
    <w:p w14:paraId="45D060A5" w14:textId="66187667" w:rsidR="001C0044" w:rsidRDefault="001C0044" w:rsidP="000843C5">
      <w:pPr>
        <w:ind w:left="2160"/>
        <w:rPr>
          <w:sz w:val="24"/>
          <w:szCs w:val="24"/>
        </w:rPr>
      </w:pPr>
    </w:p>
    <w:p w14:paraId="53832CCD" w14:textId="6B94D57C" w:rsidR="001C0044" w:rsidRDefault="001C0044" w:rsidP="000843C5">
      <w:pPr>
        <w:ind w:left="2160"/>
        <w:rPr>
          <w:sz w:val="24"/>
          <w:szCs w:val="24"/>
        </w:rPr>
      </w:pPr>
    </w:p>
    <w:p w14:paraId="47CEE0F8" w14:textId="66996BB9" w:rsidR="00804348" w:rsidRDefault="00804348" w:rsidP="000843C5">
      <w:pPr>
        <w:ind w:left="2160"/>
        <w:rPr>
          <w:sz w:val="24"/>
          <w:szCs w:val="24"/>
        </w:rPr>
      </w:pPr>
    </w:p>
    <w:p w14:paraId="26C68C0C" w14:textId="77777777" w:rsidR="00804348" w:rsidRPr="000843C5" w:rsidRDefault="00804348" w:rsidP="000843C5">
      <w:pPr>
        <w:ind w:left="2160"/>
        <w:rPr>
          <w:sz w:val="24"/>
          <w:szCs w:val="24"/>
        </w:rPr>
      </w:pPr>
    </w:p>
    <w:p w14:paraId="051A0E71" w14:textId="77777777" w:rsidR="004F02D6" w:rsidRPr="005B115A" w:rsidRDefault="004F02D6" w:rsidP="004F02D6">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peer reviewed publications</w:t>
      </w:r>
    </w:p>
    <w:p w14:paraId="3C8B7286" w14:textId="77777777" w:rsidR="009D470A" w:rsidRDefault="009D470A" w:rsidP="004F02D6">
      <w:pPr>
        <w:pStyle w:val="Normalwithleftindent"/>
        <w:ind w:left="0"/>
      </w:pPr>
    </w:p>
    <w:p w14:paraId="4CB555BF"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rPr>
        <w:t xml:space="preserve">EL Bakota, Samms WC, Gray TR, </w:t>
      </w:r>
      <w:r w:rsidRPr="000516A6">
        <w:rPr>
          <w:b/>
          <w:sz w:val="24"/>
          <w:szCs w:val="24"/>
        </w:rPr>
        <w:t>Oleske DA</w:t>
      </w:r>
      <w:r w:rsidRPr="000516A6">
        <w:rPr>
          <w:sz w:val="24"/>
          <w:szCs w:val="24"/>
        </w:rPr>
        <w:t xml:space="preserve">, Hines MO. Case Reports of Fatalities Involving Tianeptine in the United States. </w:t>
      </w:r>
      <w:r w:rsidRPr="000516A6">
        <w:rPr>
          <w:i/>
          <w:sz w:val="24"/>
          <w:szCs w:val="24"/>
        </w:rPr>
        <w:t>Journal of Analytical Toxicology</w:t>
      </w:r>
      <w:r w:rsidRPr="000516A6">
        <w:rPr>
          <w:sz w:val="24"/>
          <w:szCs w:val="24"/>
        </w:rPr>
        <w:t xml:space="preserve">. 16 March 2018. (published ahead of press) PMID: 29566235.  </w:t>
      </w:r>
    </w:p>
    <w:p w14:paraId="63A75CC5" w14:textId="77777777" w:rsidR="009D470A" w:rsidRPr="000516A6" w:rsidRDefault="009D470A" w:rsidP="009D470A">
      <w:pPr>
        <w:numPr>
          <w:ilvl w:val="0"/>
          <w:numId w:val="3"/>
        </w:numPr>
        <w:shd w:val="clear" w:color="auto" w:fill="FFFFFF"/>
        <w:spacing w:after="120"/>
        <w:ind w:left="1080" w:right="720"/>
        <w:rPr>
          <w:sz w:val="24"/>
          <w:szCs w:val="24"/>
        </w:rPr>
      </w:pPr>
      <w:r w:rsidRPr="008F3A4A">
        <w:rPr>
          <w:b/>
          <w:sz w:val="24"/>
          <w:szCs w:val="24"/>
          <w:lang w:val="pt-BR"/>
        </w:rPr>
        <w:t xml:space="preserve">Oleske, DA, </w:t>
      </w:r>
      <w:r w:rsidRPr="008F3A4A">
        <w:rPr>
          <w:sz w:val="24"/>
          <w:szCs w:val="24"/>
          <w:lang w:val="pt-BR"/>
        </w:rPr>
        <w:t>Huang RPS,</w:t>
      </w:r>
      <w:r w:rsidRPr="008F3A4A">
        <w:rPr>
          <w:b/>
          <w:sz w:val="24"/>
          <w:szCs w:val="24"/>
          <w:lang w:val="pt-BR"/>
        </w:rPr>
        <w:t xml:space="preserve"> </w:t>
      </w:r>
      <w:r w:rsidRPr="008F3A4A">
        <w:rPr>
          <w:sz w:val="24"/>
          <w:szCs w:val="24"/>
          <w:lang w:val="pt-BR"/>
        </w:rPr>
        <w:t>A Dasgupta, A Nguyen, A Wahed</w:t>
      </w:r>
      <w:r w:rsidRPr="008F3A4A">
        <w:rPr>
          <w:b/>
          <w:bCs/>
          <w:sz w:val="24"/>
          <w:szCs w:val="24"/>
          <w:lang w:val="pt-BR"/>
        </w:rPr>
        <w:t xml:space="preserve">. </w:t>
      </w:r>
      <w:r w:rsidRPr="000516A6">
        <w:rPr>
          <w:bCs/>
          <w:sz w:val="24"/>
          <w:szCs w:val="24"/>
        </w:rPr>
        <w:t>Higher sensitivity of capillary electrophoresis in detecting hemoglobin A2</w:t>
      </w:r>
      <w:r w:rsidRPr="000516A6">
        <w:rPr>
          <w:sz w:val="24"/>
          <w:szCs w:val="24"/>
        </w:rPr>
        <w:t xml:space="preserve">’.  </w:t>
      </w:r>
      <w:r w:rsidRPr="000516A6">
        <w:rPr>
          <w:i/>
          <w:sz w:val="24"/>
          <w:szCs w:val="24"/>
        </w:rPr>
        <w:t>Annals of Clinical Laboratory Science.</w:t>
      </w:r>
      <w:r w:rsidRPr="000516A6">
        <w:rPr>
          <w:sz w:val="24"/>
          <w:szCs w:val="24"/>
        </w:rPr>
        <w:t xml:space="preserve"> </w:t>
      </w:r>
      <w:r w:rsidRPr="000516A6">
        <w:rPr>
          <w:rStyle w:val="apple-converted-space"/>
          <w:sz w:val="24"/>
          <w:szCs w:val="24"/>
          <w:shd w:val="clear" w:color="auto" w:fill="FFFFFF"/>
        </w:rPr>
        <w:t> </w:t>
      </w:r>
      <w:r w:rsidRPr="000516A6">
        <w:rPr>
          <w:sz w:val="24"/>
          <w:szCs w:val="24"/>
          <w:shd w:val="clear" w:color="auto" w:fill="FFFFFF"/>
        </w:rPr>
        <w:t>2014 Summer;44(3):291-3.</w:t>
      </w:r>
      <w:r w:rsidRPr="000516A6">
        <w:rPr>
          <w:b/>
          <w:sz w:val="24"/>
          <w:szCs w:val="24"/>
        </w:rPr>
        <w:t xml:space="preserve"> </w:t>
      </w:r>
      <w:r w:rsidRPr="000516A6">
        <w:rPr>
          <w:sz w:val="24"/>
          <w:szCs w:val="24"/>
        </w:rPr>
        <w:t>PMID: 25117100</w:t>
      </w:r>
    </w:p>
    <w:p w14:paraId="269EF059"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rPr>
        <w:t xml:space="preserve">Huang, RSP, </w:t>
      </w:r>
      <w:r w:rsidRPr="000516A6">
        <w:rPr>
          <w:b/>
          <w:sz w:val="24"/>
          <w:szCs w:val="24"/>
        </w:rPr>
        <w:t>DA Oleske,</w:t>
      </w:r>
      <w:r w:rsidRPr="000516A6">
        <w:rPr>
          <w:sz w:val="24"/>
          <w:szCs w:val="24"/>
        </w:rPr>
        <w:t xml:space="preserve"> A Tholpady, BN Chang, A Dasgupta, A Nguyen, A Wahed. High False Positive Rate for Monoclonal Gammopathy Using Capillary Electrophoresis (CAPILLARYS 2) Alone. </w:t>
      </w:r>
      <w:r w:rsidRPr="000516A6">
        <w:rPr>
          <w:i/>
          <w:sz w:val="24"/>
          <w:szCs w:val="24"/>
        </w:rPr>
        <w:t xml:space="preserve">Journal of Clinical Laboratory Analysis. </w:t>
      </w:r>
      <w:r w:rsidRPr="000516A6">
        <w:rPr>
          <w:sz w:val="24"/>
          <w:szCs w:val="24"/>
        </w:rPr>
        <w:t xml:space="preserve"> </w:t>
      </w:r>
      <w:r w:rsidRPr="000516A6">
        <w:rPr>
          <w:sz w:val="24"/>
          <w:szCs w:val="24"/>
          <w:shd w:val="clear" w:color="auto" w:fill="FFFFFF"/>
        </w:rPr>
        <w:t xml:space="preserve">2014 Jan;28(1):42-6. PMID: </w:t>
      </w:r>
      <w:r w:rsidRPr="000516A6">
        <w:rPr>
          <w:sz w:val="24"/>
          <w:szCs w:val="24"/>
        </w:rPr>
        <w:t>24375896</w:t>
      </w:r>
    </w:p>
    <w:p w14:paraId="3A7746B2"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shd w:val="clear" w:color="auto" w:fill="FFFFFF"/>
        </w:rPr>
        <w:t xml:space="preserve">R Gordon, Sutton D, Thompson E, Shrikanth V, Verkley G, Stielow JB, Mays R, </w:t>
      </w:r>
      <w:r w:rsidRPr="000516A6">
        <w:rPr>
          <w:b/>
          <w:sz w:val="24"/>
          <w:szCs w:val="24"/>
          <w:shd w:val="clear" w:color="auto" w:fill="FFFFFF"/>
        </w:rPr>
        <w:t>Oleske D</w:t>
      </w:r>
      <w:r w:rsidRPr="000516A6">
        <w:rPr>
          <w:sz w:val="24"/>
          <w:szCs w:val="24"/>
          <w:shd w:val="clear" w:color="auto" w:fill="FFFFFF"/>
        </w:rPr>
        <w:t>, Morrison KL, Lapolla W, Galfione S, Tyring S, Samathanam C, Fu J, Wickes B, Mulanovich V, Wanger A, Arias C</w:t>
      </w:r>
      <w:r w:rsidRPr="000516A6">
        <w:rPr>
          <w:sz w:val="24"/>
          <w:szCs w:val="24"/>
        </w:rPr>
        <w:t xml:space="preserve">. </w:t>
      </w:r>
      <w:r w:rsidRPr="000516A6">
        <w:rPr>
          <w:sz w:val="24"/>
          <w:szCs w:val="24"/>
          <w:shd w:val="clear" w:color="auto" w:fill="FFFFFF"/>
        </w:rPr>
        <w:t>Cutaneous Phaeohyphomycosis caused by Paraconiothyrium cyclothyrioides</w:t>
      </w:r>
      <w:r w:rsidRPr="000516A6">
        <w:rPr>
          <w:i/>
          <w:sz w:val="24"/>
          <w:szCs w:val="24"/>
        </w:rPr>
        <w:t xml:space="preserve">. </w:t>
      </w:r>
      <w:r w:rsidRPr="000516A6">
        <w:rPr>
          <w:i/>
          <w:sz w:val="24"/>
          <w:szCs w:val="24"/>
          <w:shd w:val="clear" w:color="auto" w:fill="FFFFFF"/>
        </w:rPr>
        <w:t>Journal of Clinical Microbiology.</w:t>
      </w:r>
      <w:r w:rsidRPr="000516A6">
        <w:rPr>
          <w:sz w:val="24"/>
          <w:szCs w:val="24"/>
          <w:shd w:val="clear" w:color="auto" w:fill="FFFFFF"/>
        </w:rPr>
        <w:t xml:space="preserve"> 2012 Nov;50(11):3795-8. </w:t>
      </w:r>
      <w:r w:rsidRPr="000516A6">
        <w:rPr>
          <w:sz w:val="24"/>
          <w:szCs w:val="24"/>
        </w:rPr>
        <w:t>PMID: 22915609</w:t>
      </w:r>
    </w:p>
    <w:p w14:paraId="0CDFF5A1"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rPr>
        <w:t xml:space="preserve">M Maqbool, Huq AHM, Khodabakhsh K, Bassel S, </w:t>
      </w:r>
      <w:r w:rsidRPr="000516A6">
        <w:rPr>
          <w:b/>
          <w:sz w:val="24"/>
          <w:szCs w:val="24"/>
        </w:rPr>
        <w:t>Oleske DA</w:t>
      </w:r>
      <w:r w:rsidRPr="000516A6">
        <w:rPr>
          <w:sz w:val="24"/>
          <w:szCs w:val="24"/>
        </w:rPr>
        <w:t xml:space="preserve">, and Chugani H. Novel FDG-PET findings in anti-NMDA receptor encephalitis: a case based report. </w:t>
      </w:r>
      <w:r w:rsidRPr="000516A6">
        <w:rPr>
          <w:i/>
          <w:sz w:val="24"/>
          <w:szCs w:val="24"/>
        </w:rPr>
        <w:t>Journal of Child Neurology</w:t>
      </w:r>
      <w:r w:rsidRPr="000516A6">
        <w:rPr>
          <w:sz w:val="24"/>
          <w:szCs w:val="24"/>
        </w:rPr>
        <w:t>. 2011 Oct 26 (10):1325-8. PMID: 21596699</w:t>
      </w:r>
    </w:p>
    <w:p w14:paraId="06DEE899" w14:textId="77777777" w:rsidR="009D470A" w:rsidRPr="000516A6" w:rsidRDefault="009D470A" w:rsidP="009D470A">
      <w:pPr>
        <w:numPr>
          <w:ilvl w:val="0"/>
          <w:numId w:val="3"/>
        </w:numPr>
        <w:shd w:val="clear" w:color="auto" w:fill="FFFFFF"/>
        <w:spacing w:after="120"/>
        <w:ind w:left="1080" w:right="720"/>
        <w:rPr>
          <w:rStyle w:val="apple-style-span"/>
          <w:sz w:val="24"/>
          <w:szCs w:val="24"/>
        </w:rPr>
      </w:pPr>
      <w:r w:rsidRPr="000516A6">
        <w:rPr>
          <w:rStyle w:val="apple-style-span"/>
          <w:sz w:val="24"/>
          <w:szCs w:val="24"/>
        </w:rPr>
        <w:t xml:space="preserve">Berkowitz BA, R Roberts, </w:t>
      </w:r>
      <w:r w:rsidRPr="000516A6">
        <w:rPr>
          <w:rStyle w:val="apple-style-span"/>
          <w:b/>
          <w:sz w:val="24"/>
          <w:szCs w:val="24"/>
        </w:rPr>
        <w:t>DA Oleske,</w:t>
      </w:r>
      <w:r w:rsidRPr="000516A6">
        <w:rPr>
          <w:rStyle w:val="apple-style-span"/>
          <w:sz w:val="24"/>
          <w:szCs w:val="24"/>
        </w:rPr>
        <w:t xml:space="preserve"> M Chang, S Schafer, D Bissig, M Gradianu. Quantitative mapping of ion channel regulation by visual cycle activity in rodent photoreceptors in vivo. </w:t>
      </w:r>
      <w:r w:rsidRPr="000516A6">
        <w:rPr>
          <w:rStyle w:val="apple-style-span"/>
          <w:i/>
          <w:sz w:val="24"/>
          <w:szCs w:val="24"/>
        </w:rPr>
        <w:t>Investigative Ophthalmology &amp; Visual Science.</w:t>
      </w:r>
      <w:r w:rsidRPr="000516A6">
        <w:rPr>
          <w:rStyle w:val="apple-style-span"/>
          <w:sz w:val="24"/>
          <w:szCs w:val="24"/>
        </w:rPr>
        <w:t xml:space="preserve"> 2009 Apr;50(4): 1880-5. </w:t>
      </w:r>
      <w:r w:rsidRPr="000516A6">
        <w:rPr>
          <w:sz w:val="24"/>
          <w:szCs w:val="24"/>
        </w:rPr>
        <w:t>PMID:19060264</w:t>
      </w:r>
    </w:p>
    <w:p w14:paraId="308DF785" w14:textId="77777777" w:rsidR="009D470A" w:rsidRPr="000516A6" w:rsidRDefault="009D470A" w:rsidP="009D470A">
      <w:pPr>
        <w:numPr>
          <w:ilvl w:val="0"/>
          <w:numId w:val="3"/>
        </w:numPr>
        <w:shd w:val="clear" w:color="auto" w:fill="FFFFFF"/>
        <w:spacing w:after="120"/>
        <w:ind w:left="1080" w:right="720"/>
        <w:rPr>
          <w:rStyle w:val="apple-style-span"/>
          <w:sz w:val="24"/>
          <w:szCs w:val="24"/>
        </w:rPr>
      </w:pPr>
      <w:r w:rsidRPr="000516A6">
        <w:rPr>
          <w:rStyle w:val="apple-style-span"/>
          <w:sz w:val="24"/>
          <w:szCs w:val="24"/>
        </w:rPr>
        <w:t xml:space="preserve">Clay K, O Klyachko, N Grindle, D Civitello, </w:t>
      </w:r>
      <w:r w:rsidRPr="000516A6">
        <w:rPr>
          <w:rStyle w:val="apple-style-span"/>
          <w:b/>
          <w:sz w:val="24"/>
          <w:szCs w:val="24"/>
        </w:rPr>
        <w:t>D Oleske</w:t>
      </w:r>
      <w:r w:rsidRPr="000516A6">
        <w:rPr>
          <w:rStyle w:val="apple-style-span"/>
          <w:sz w:val="24"/>
          <w:szCs w:val="24"/>
        </w:rPr>
        <w:t xml:space="preserve">, C Fuqua. Microbial communities and interactions in the lone star tick, Amblyomma americanum. </w:t>
      </w:r>
      <w:r w:rsidRPr="000516A6">
        <w:rPr>
          <w:rStyle w:val="apple-style-span"/>
          <w:i/>
          <w:sz w:val="24"/>
          <w:szCs w:val="24"/>
        </w:rPr>
        <w:t>Molecular Ecology</w:t>
      </w:r>
      <w:r w:rsidRPr="000516A6">
        <w:rPr>
          <w:rStyle w:val="apple-style-span"/>
          <w:sz w:val="24"/>
          <w:szCs w:val="24"/>
        </w:rPr>
        <w:t xml:space="preserve">. 2008 Oct;17 (19);4371-81. </w:t>
      </w:r>
      <w:r w:rsidRPr="000516A6">
        <w:rPr>
          <w:sz w:val="24"/>
          <w:szCs w:val="24"/>
        </w:rPr>
        <w:t>PMID:19378409</w:t>
      </w:r>
    </w:p>
    <w:p w14:paraId="515D7D29"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rPr>
        <w:lastRenderedPageBreak/>
        <w:t>Yeager RL</w:t>
      </w:r>
      <w:r w:rsidRPr="000516A6">
        <w:rPr>
          <w:b/>
          <w:sz w:val="24"/>
          <w:szCs w:val="24"/>
        </w:rPr>
        <w:t>, DA Oleske</w:t>
      </w:r>
      <w:r w:rsidRPr="000516A6">
        <w:rPr>
          <w:sz w:val="24"/>
          <w:szCs w:val="24"/>
        </w:rPr>
        <w:t>, RA Sanders, JB Watkins III, JT Eells</w:t>
      </w:r>
      <w:r w:rsidRPr="000516A6">
        <w:rPr>
          <w:sz w:val="24"/>
          <w:szCs w:val="24"/>
          <w:vertAlign w:val="superscript"/>
        </w:rPr>
        <w:t xml:space="preserve"> </w:t>
      </w:r>
      <w:r w:rsidRPr="000516A6">
        <w:rPr>
          <w:sz w:val="24"/>
          <w:szCs w:val="24"/>
        </w:rPr>
        <w:t>and DS Henshel. M</w:t>
      </w:r>
      <w:r w:rsidRPr="000516A6">
        <w:rPr>
          <w:bCs/>
          <w:sz w:val="24"/>
          <w:szCs w:val="24"/>
        </w:rPr>
        <w:t>elatonin as a principle component of red light therapy.</w:t>
      </w:r>
      <w:r w:rsidRPr="000516A6">
        <w:rPr>
          <w:bCs/>
          <w:i/>
          <w:sz w:val="24"/>
          <w:szCs w:val="24"/>
        </w:rPr>
        <w:t xml:space="preserve"> Medical Hypotheses.</w:t>
      </w:r>
      <w:r w:rsidRPr="000516A6">
        <w:rPr>
          <w:bCs/>
          <w:sz w:val="24"/>
          <w:szCs w:val="24"/>
        </w:rPr>
        <w:t xml:space="preserve"> 2007;69 (2): 372-6. </w:t>
      </w:r>
      <w:r w:rsidRPr="000516A6">
        <w:rPr>
          <w:sz w:val="24"/>
          <w:szCs w:val="24"/>
        </w:rPr>
        <w:t>PMID:17321060</w:t>
      </w:r>
    </w:p>
    <w:p w14:paraId="0A97718E" w14:textId="77777777" w:rsidR="009D470A" w:rsidRPr="000516A6" w:rsidRDefault="009D470A" w:rsidP="009D470A">
      <w:pPr>
        <w:numPr>
          <w:ilvl w:val="0"/>
          <w:numId w:val="3"/>
        </w:numPr>
        <w:shd w:val="clear" w:color="auto" w:fill="FFFFFF"/>
        <w:spacing w:after="120"/>
        <w:ind w:left="1080" w:right="720"/>
        <w:rPr>
          <w:sz w:val="24"/>
          <w:szCs w:val="24"/>
        </w:rPr>
      </w:pPr>
      <w:r w:rsidRPr="000516A6">
        <w:rPr>
          <w:sz w:val="24"/>
          <w:szCs w:val="24"/>
        </w:rPr>
        <w:t xml:space="preserve">Yeager RL, </w:t>
      </w:r>
      <w:r w:rsidRPr="000516A6">
        <w:rPr>
          <w:b/>
          <w:sz w:val="24"/>
          <w:szCs w:val="24"/>
        </w:rPr>
        <w:t>DA Oleske</w:t>
      </w:r>
      <w:r w:rsidRPr="000516A6">
        <w:rPr>
          <w:sz w:val="24"/>
          <w:szCs w:val="24"/>
        </w:rPr>
        <w:t xml:space="preserve">, DS Millsap, and DS Henshel.  Severe craniofacial malformations resulting from developmental exposure to dioxin.  </w:t>
      </w:r>
      <w:r w:rsidRPr="000516A6">
        <w:rPr>
          <w:i/>
          <w:sz w:val="24"/>
          <w:szCs w:val="24"/>
        </w:rPr>
        <w:t xml:space="preserve">Reproductive Toxicology. </w:t>
      </w:r>
      <w:r w:rsidRPr="000516A6">
        <w:rPr>
          <w:sz w:val="24"/>
          <w:szCs w:val="24"/>
        </w:rPr>
        <w:t>2006 Nov;22 (4):811-812. PMID:16965893</w:t>
      </w:r>
    </w:p>
    <w:p w14:paraId="542E2CD5" w14:textId="19F7B393" w:rsidR="004F02D6" w:rsidRPr="005B115A" w:rsidRDefault="00D02652" w:rsidP="004F02D6">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PLATFORM</w:t>
      </w:r>
      <w:r w:rsidR="004F02D6">
        <w:rPr>
          <w:rFonts w:eastAsia="News of the World"/>
          <w:color w:val="000000" w:themeColor="text1"/>
          <w:sz w:val="40"/>
        </w:rPr>
        <w:t xml:space="preserve"> presentations</w:t>
      </w:r>
    </w:p>
    <w:p w14:paraId="5462AB01" w14:textId="77777777" w:rsidR="009D470A" w:rsidRDefault="009D470A" w:rsidP="004F02D6">
      <w:pPr>
        <w:pStyle w:val="Normalwithleftindent"/>
        <w:ind w:left="0"/>
        <w:rPr>
          <w:sz w:val="24"/>
        </w:rPr>
      </w:pPr>
    </w:p>
    <w:p w14:paraId="4FF2EE61" w14:textId="32CC72E3" w:rsidR="00D622FD" w:rsidRDefault="00D622FD" w:rsidP="00D622FD">
      <w:pPr>
        <w:pStyle w:val="NoSpacing"/>
        <w:numPr>
          <w:ilvl w:val="0"/>
          <w:numId w:val="4"/>
        </w:numPr>
        <w:spacing w:after="120"/>
        <w:ind w:right="720"/>
        <w:jc w:val="both"/>
        <w:rPr>
          <w:rFonts w:ascii="Garamond" w:hAnsi="Garamond"/>
          <w:sz w:val="24"/>
          <w:szCs w:val="24"/>
        </w:rPr>
      </w:pPr>
      <w:r w:rsidRPr="00D622FD">
        <w:rPr>
          <w:rFonts w:ascii="Garamond" w:hAnsi="Garamond"/>
          <w:sz w:val="24"/>
          <w:szCs w:val="24"/>
        </w:rPr>
        <w:t xml:space="preserve">Root, K, </w:t>
      </w:r>
      <w:r w:rsidRPr="00D622FD">
        <w:rPr>
          <w:rFonts w:ascii="Garamond" w:hAnsi="Garamond"/>
          <w:b/>
          <w:bCs/>
          <w:sz w:val="24"/>
          <w:szCs w:val="24"/>
        </w:rPr>
        <w:t>Oleske DA</w:t>
      </w:r>
      <w:r w:rsidRPr="00D622FD">
        <w:rPr>
          <w:rFonts w:ascii="Garamond" w:hAnsi="Garamond"/>
          <w:sz w:val="24"/>
          <w:szCs w:val="24"/>
        </w:rPr>
        <w:t xml:space="preserve">. </w:t>
      </w:r>
      <w:r w:rsidRPr="00D622FD">
        <w:rPr>
          <w:rFonts w:ascii="Garamond" w:hAnsi="Garamond"/>
          <w:i/>
          <w:iCs/>
          <w:sz w:val="24"/>
          <w:szCs w:val="24"/>
        </w:rPr>
        <w:t>Utilizing Image Viewer Software, Digital Asset Management Software, and File Share Services for Autopsy Photographs at the District 1 Medical Examiner’s Office in Florida.</w:t>
      </w:r>
      <w:r w:rsidRPr="00D622FD">
        <w:rPr>
          <w:rFonts w:ascii="Garamond" w:hAnsi="Garamond"/>
          <w:sz w:val="24"/>
          <w:szCs w:val="24"/>
        </w:rPr>
        <w:t xml:space="preserve"> </w:t>
      </w:r>
      <w:r w:rsidR="008F6290">
        <w:rPr>
          <w:rFonts w:ascii="Garamond" w:hAnsi="Garamond"/>
          <w:sz w:val="24"/>
          <w:szCs w:val="24"/>
        </w:rPr>
        <w:t>Accepted; to be p</w:t>
      </w:r>
      <w:r w:rsidRPr="00D622FD">
        <w:rPr>
          <w:rFonts w:ascii="Garamond" w:hAnsi="Garamond"/>
          <w:sz w:val="24"/>
          <w:szCs w:val="24"/>
        </w:rPr>
        <w:t>resented at: National Associat</w:t>
      </w:r>
      <w:r w:rsidR="008F6290">
        <w:rPr>
          <w:rFonts w:ascii="Garamond" w:hAnsi="Garamond"/>
          <w:sz w:val="24"/>
          <w:szCs w:val="24"/>
        </w:rPr>
        <w:t>ion</w:t>
      </w:r>
      <w:r w:rsidRPr="00D622FD">
        <w:rPr>
          <w:rFonts w:ascii="Garamond" w:hAnsi="Garamond"/>
          <w:sz w:val="24"/>
          <w:szCs w:val="24"/>
        </w:rPr>
        <w:t xml:space="preserve"> of Medical Examiner’s 58</w:t>
      </w:r>
      <w:r w:rsidRPr="00D622FD">
        <w:rPr>
          <w:rFonts w:ascii="Garamond" w:hAnsi="Garamond"/>
          <w:sz w:val="24"/>
          <w:szCs w:val="24"/>
          <w:vertAlign w:val="superscript"/>
        </w:rPr>
        <w:t>th</w:t>
      </w:r>
      <w:r w:rsidRPr="00D622FD">
        <w:rPr>
          <w:rFonts w:ascii="Garamond" w:hAnsi="Garamond"/>
          <w:sz w:val="24"/>
          <w:szCs w:val="24"/>
        </w:rPr>
        <w:t xml:space="preserve"> Annual Conference, Denver, CO. September 2024.</w:t>
      </w:r>
    </w:p>
    <w:p w14:paraId="3C5A69B7" w14:textId="4CC5AB29" w:rsidR="008F6290" w:rsidRPr="00D622FD" w:rsidRDefault="008F6290" w:rsidP="008F6290">
      <w:pPr>
        <w:pStyle w:val="NoSpacing"/>
        <w:numPr>
          <w:ilvl w:val="0"/>
          <w:numId w:val="4"/>
        </w:numPr>
        <w:spacing w:after="120"/>
        <w:ind w:right="720"/>
        <w:jc w:val="both"/>
        <w:rPr>
          <w:rFonts w:ascii="Garamond" w:hAnsi="Garamond"/>
          <w:sz w:val="24"/>
          <w:szCs w:val="24"/>
        </w:rPr>
      </w:pPr>
      <w:r w:rsidRPr="00D622FD">
        <w:rPr>
          <w:rFonts w:ascii="Garamond" w:hAnsi="Garamond"/>
          <w:sz w:val="24"/>
          <w:szCs w:val="24"/>
        </w:rPr>
        <w:t xml:space="preserve">Root, K, </w:t>
      </w:r>
      <w:r w:rsidRPr="00D622FD">
        <w:rPr>
          <w:rFonts w:ascii="Garamond" w:hAnsi="Garamond"/>
          <w:b/>
          <w:bCs/>
          <w:sz w:val="24"/>
          <w:szCs w:val="24"/>
        </w:rPr>
        <w:t>Oleske DA</w:t>
      </w:r>
      <w:r w:rsidRPr="00D622FD">
        <w:rPr>
          <w:rFonts w:ascii="Garamond" w:hAnsi="Garamond"/>
          <w:sz w:val="24"/>
          <w:szCs w:val="24"/>
        </w:rPr>
        <w:t xml:space="preserve">. </w:t>
      </w:r>
      <w:r w:rsidRPr="008F6290">
        <w:rPr>
          <w:rFonts w:ascii="Garamond" w:hAnsi="Garamond"/>
          <w:i/>
          <w:iCs/>
          <w:sz w:val="24"/>
          <w:szCs w:val="24"/>
        </w:rPr>
        <w:t>Digital Forensic Photography: Essential Techniques and Back-up Strategy</w:t>
      </w:r>
      <w:r>
        <w:rPr>
          <w:rFonts w:ascii="Garamond" w:hAnsi="Garamond"/>
          <w:i/>
          <w:iCs/>
          <w:sz w:val="24"/>
          <w:szCs w:val="24"/>
        </w:rPr>
        <w:t xml:space="preserve">. </w:t>
      </w:r>
      <w:r w:rsidR="00DC306A">
        <w:rPr>
          <w:rFonts w:ascii="Garamond" w:hAnsi="Garamond"/>
          <w:sz w:val="24"/>
          <w:szCs w:val="24"/>
        </w:rPr>
        <w:t>P</w:t>
      </w:r>
      <w:r w:rsidRPr="00D622FD">
        <w:rPr>
          <w:rFonts w:ascii="Garamond" w:hAnsi="Garamond"/>
          <w:sz w:val="24"/>
          <w:szCs w:val="24"/>
        </w:rPr>
        <w:t xml:space="preserve">resented at: </w:t>
      </w:r>
      <w:r>
        <w:rPr>
          <w:rFonts w:ascii="Garamond" w:hAnsi="Garamond"/>
          <w:sz w:val="24"/>
          <w:szCs w:val="24"/>
        </w:rPr>
        <w:t>Florida A</w:t>
      </w:r>
      <w:r w:rsidRPr="00D622FD">
        <w:rPr>
          <w:rFonts w:ascii="Garamond" w:hAnsi="Garamond"/>
          <w:sz w:val="24"/>
          <w:szCs w:val="24"/>
        </w:rPr>
        <w:t>ssociat</w:t>
      </w:r>
      <w:r>
        <w:rPr>
          <w:rFonts w:ascii="Garamond" w:hAnsi="Garamond"/>
          <w:sz w:val="24"/>
          <w:szCs w:val="24"/>
        </w:rPr>
        <w:t>ion</w:t>
      </w:r>
      <w:r w:rsidRPr="00D622FD">
        <w:rPr>
          <w:rFonts w:ascii="Garamond" w:hAnsi="Garamond"/>
          <w:sz w:val="24"/>
          <w:szCs w:val="24"/>
        </w:rPr>
        <w:t xml:space="preserve"> of Medical Examiner’s </w:t>
      </w:r>
      <w:r>
        <w:rPr>
          <w:rFonts w:ascii="Garamond" w:hAnsi="Garamond"/>
          <w:sz w:val="24"/>
          <w:szCs w:val="24"/>
        </w:rPr>
        <w:t>50</w:t>
      </w:r>
      <w:r w:rsidRPr="00D622FD">
        <w:rPr>
          <w:rFonts w:ascii="Garamond" w:hAnsi="Garamond"/>
          <w:sz w:val="24"/>
          <w:szCs w:val="24"/>
          <w:vertAlign w:val="superscript"/>
        </w:rPr>
        <w:t>th</w:t>
      </w:r>
      <w:r w:rsidRPr="00D622FD">
        <w:rPr>
          <w:rFonts w:ascii="Garamond" w:hAnsi="Garamond"/>
          <w:sz w:val="24"/>
          <w:szCs w:val="24"/>
        </w:rPr>
        <w:t xml:space="preserve"> Annual Conference, </w:t>
      </w:r>
      <w:r>
        <w:rPr>
          <w:rFonts w:ascii="Garamond" w:hAnsi="Garamond"/>
          <w:sz w:val="24"/>
          <w:szCs w:val="24"/>
        </w:rPr>
        <w:t xml:space="preserve">Sarasota, FL. July 2024. </w:t>
      </w:r>
    </w:p>
    <w:p w14:paraId="552B0869" w14:textId="01322B69" w:rsidR="008F6290" w:rsidRPr="00D622FD" w:rsidRDefault="008F6290" w:rsidP="008F6290">
      <w:pPr>
        <w:pStyle w:val="NoSpacing"/>
        <w:numPr>
          <w:ilvl w:val="0"/>
          <w:numId w:val="4"/>
        </w:numPr>
        <w:spacing w:after="120"/>
        <w:ind w:right="720"/>
        <w:jc w:val="both"/>
        <w:rPr>
          <w:rFonts w:ascii="Garamond" w:hAnsi="Garamond"/>
          <w:sz w:val="24"/>
          <w:szCs w:val="24"/>
        </w:rPr>
      </w:pPr>
      <w:r>
        <w:rPr>
          <w:rFonts w:ascii="Garamond" w:hAnsi="Garamond"/>
          <w:sz w:val="24"/>
          <w:szCs w:val="24"/>
        </w:rPr>
        <w:t>Washburn, NA</w:t>
      </w:r>
      <w:r w:rsidRPr="00D622FD">
        <w:rPr>
          <w:rFonts w:ascii="Garamond" w:hAnsi="Garamond"/>
          <w:sz w:val="24"/>
          <w:szCs w:val="24"/>
        </w:rPr>
        <w:t xml:space="preserve">, </w:t>
      </w:r>
      <w:r w:rsidRPr="00D622FD">
        <w:rPr>
          <w:rFonts w:ascii="Garamond" w:hAnsi="Garamond"/>
          <w:b/>
          <w:bCs/>
          <w:sz w:val="24"/>
          <w:szCs w:val="24"/>
        </w:rPr>
        <w:t>Oleske DA</w:t>
      </w:r>
      <w:r w:rsidRPr="00D622FD">
        <w:rPr>
          <w:rFonts w:ascii="Garamond" w:hAnsi="Garamond"/>
          <w:sz w:val="24"/>
          <w:szCs w:val="24"/>
        </w:rPr>
        <w:t xml:space="preserve">. </w:t>
      </w:r>
      <w:r w:rsidRPr="008F6290">
        <w:rPr>
          <w:rFonts w:ascii="Garamond" w:hAnsi="Garamond"/>
          <w:i/>
          <w:iCs/>
          <w:sz w:val="24"/>
          <w:szCs w:val="24"/>
        </w:rPr>
        <w:t>Rapid DNA Technology and the Medical Examiner’s Office: the D1 Experience.</w:t>
      </w:r>
      <w:r>
        <w:rPr>
          <w:rFonts w:ascii="Garamond" w:hAnsi="Garamond"/>
          <w:sz w:val="24"/>
          <w:szCs w:val="24"/>
        </w:rPr>
        <w:t xml:space="preserve"> </w:t>
      </w:r>
      <w:r w:rsidR="00DC306A">
        <w:rPr>
          <w:rFonts w:ascii="Garamond" w:hAnsi="Garamond"/>
          <w:sz w:val="24"/>
          <w:szCs w:val="24"/>
        </w:rPr>
        <w:t>P</w:t>
      </w:r>
      <w:r w:rsidRPr="00D622FD">
        <w:rPr>
          <w:rFonts w:ascii="Garamond" w:hAnsi="Garamond"/>
          <w:sz w:val="24"/>
          <w:szCs w:val="24"/>
        </w:rPr>
        <w:t xml:space="preserve">resented at: </w:t>
      </w:r>
      <w:r>
        <w:rPr>
          <w:rFonts w:ascii="Garamond" w:hAnsi="Garamond"/>
          <w:sz w:val="24"/>
          <w:szCs w:val="24"/>
        </w:rPr>
        <w:t>Florida A</w:t>
      </w:r>
      <w:r w:rsidRPr="00D622FD">
        <w:rPr>
          <w:rFonts w:ascii="Garamond" w:hAnsi="Garamond"/>
          <w:sz w:val="24"/>
          <w:szCs w:val="24"/>
        </w:rPr>
        <w:t>ssociat</w:t>
      </w:r>
      <w:r>
        <w:rPr>
          <w:rFonts w:ascii="Garamond" w:hAnsi="Garamond"/>
          <w:sz w:val="24"/>
          <w:szCs w:val="24"/>
        </w:rPr>
        <w:t>ion</w:t>
      </w:r>
      <w:r w:rsidRPr="00D622FD">
        <w:rPr>
          <w:rFonts w:ascii="Garamond" w:hAnsi="Garamond"/>
          <w:sz w:val="24"/>
          <w:szCs w:val="24"/>
        </w:rPr>
        <w:t xml:space="preserve"> of Medical Examiner’s </w:t>
      </w:r>
      <w:r>
        <w:rPr>
          <w:rFonts w:ascii="Garamond" w:hAnsi="Garamond"/>
          <w:sz w:val="24"/>
          <w:szCs w:val="24"/>
        </w:rPr>
        <w:t>50</w:t>
      </w:r>
      <w:r w:rsidRPr="00D622FD">
        <w:rPr>
          <w:rFonts w:ascii="Garamond" w:hAnsi="Garamond"/>
          <w:sz w:val="24"/>
          <w:szCs w:val="24"/>
          <w:vertAlign w:val="superscript"/>
        </w:rPr>
        <w:t>th</w:t>
      </w:r>
      <w:r w:rsidRPr="00D622FD">
        <w:rPr>
          <w:rFonts w:ascii="Garamond" w:hAnsi="Garamond"/>
          <w:sz w:val="24"/>
          <w:szCs w:val="24"/>
        </w:rPr>
        <w:t xml:space="preserve"> Annual Conference, </w:t>
      </w:r>
      <w:r>
        <w:rPr>
          <w:rFonts w:ascii="Garamond" w:hAnsi="Garamond"/>
          <w:sz w:val="24"/>
          <w:szCs w:val="24"/>
        </w:rPr>
        <w:t xml:space="preserve">Sarasota, FL. July 2024. </w:t>
      </w:r>
    </w:p>
    <w:p w14:paraId="0E7512AF" w14:textId="4DFDF183" w:rsidR="008F6290" w:rsidRPr="008F6290" w:rsidRDefault="008F6290" w:rsidP="00DC306A">
      <w:pPr>
        <w:pStyle w:val="NoSpacing"/>
        <w:numPr>
          <w:ilvl w:val="0"/>
          <w:numId w:val="4"/>
        </w:numPr>
        <w:spacing w:after="120"/>
        <w:ind w:right="720"/>
        <w:jc w:val="both"/>
        <w:rPr>
          <w:rFonts w:ascii="Garamond" w:hAnsi="Garamond"/>
          <w:sz w:val="24"/>
          <w:szCs w:val="24"/>
        </w:rPr>
      </w:pPr>
      <w:r w:rsidRPr="008F6290">
        <w:rPr>
          <w:rFonts w:ascii="Garamond" w:hAnsi="Garamond"/>
          <w:b/>
          <w:bCs/>
          <w:sz w:val="24"/>
          <w:szCs w:val="24"/>
          <w:lang w:val="da-DK"/>
        </w:rPr>
        <w:t>DA Oleske.</w:t>
      </w:r>
      <w:r w:rsidRPr="008F6290">
        <w:rPr>
          <w:rFonts w:ascii="Garamond" w:hAnsi="Garamond"/>
          <w:sz w:val="24"/>
          <w:szCs w:val="24"/>
          <w:lang w:val="da-DK"/>
        </w:rPr>
        <w:t xml:space="preserve"> </w:t>
      </w:r>
      <w:r w:rsidR="00DC306A" w:rsidRPr="00DC306A">
        <w:rPr>
          <w:rFonts w:ascii="Garamond" w:hAnsi="Garamond"/>
          <w:i/>
          <w:iCs/>
          <w:sz w:val="24"/>
          <w:szCs w:val="24"/>
        </w:rPr>
        <w:t>Artificial Intelligence and other Technology Uses in Forensic Pathology.</w:t>
      </w:r>
      <w:r w:rsidR="00DC306A">
        <w:rPr>
          <w:rFonts w:ascii="Garamond" w:hAnsi="Garamond"/>
          <w:i/>
          <w:iCs/>
          <w:sz w:val="24"/>
          <w:szCs w:val="24"/>
        </w:rPr>
        <w:t xml:space="preserve"> </w:t>
      </w:r>
      <w:r w:rsidR="00DC306A">
        <w:rPr>
          <w:rFonts w:ascii="Garamond" w:hAnsi="Garamond"/>
          <w:sz w:val="24"/>
          <w:szCs w:val="24"/>
        </w:rPr>
        <w:t>P</w:t>
      </w:r>
      <w:r w:rsidRPr="00D622FD">
        <w:rPr>
          <w:rFonts w:ascii="Garamond" w:hAnsi="Garamond"/>
          <w:sz w:val="24"/>
          <w:szCs w:val="24"/>
        </w:rPr>
        <w:t xml:space="preserve">resented at: </w:t>
      </w:r>
      <w:r>
        <w:rPr>
          <w:rFonts w:ascii="Garamond" w:hAnsi="Garamond"/>
          <w:sz w:val="24"/>
          <w:szCs w:val="24"/>
        </w:rPr>
        <w:t>Florida A</w:t>
      </w:r>
      <w:r w:rsidRPr="00D622FD">
        <w:rPr>
          <w:rFonts w:ascii="Garamond" w:hAnsi="Garamond"/>
          <w:sz w:val="24"/>
          <w:szCs w:val="24"/>
        </w:rPr>
        <w:t>ssociat</w:t>
      </w:r>
      <w:r>
        <w:rPr>
          <w:rFonts w:ascii="Garamond" w:hAnsi="Garamond"/>
          <w:sz w:val="24"/>
          <w:szCs w:val="24"/>
        </w:rPr>
        <w:t>ion</w:t>
      </w:r>
      <w:r w:rsidRPr="00D622FD">
        <w:rPr>
          <w:rFonts w:ascii="Garamond" w:hAnsi="Garamond"/>
          <w:sz w:val="24"/>
          <w:szCs w:val="24"/>
        </w:rPr>
        <w:t xml:space="preserve"> of Medical Examiner’s </w:t>
      </w:r>
      <w:r>
        <w:rPr>
          <w:rFonts w:ascii="Garamond" w:hAnsi="Garamond"/>
          <w:sz w:val="24"/>
          <w:szCs w:val="24"/>
        </w:rPr>
        <w:t>50</w:t>
      </w:r>
      <w:r w:rsidRPr="00D622FD">
        <w:rPr>
          <w:rFonts w:ascii="Garamond" w:hAnsi="Garamond"/>
          <w:sz w:val="24"/>
          <w:szCs w:val="24"/>
          <w:vertAlign w:val="superscript"/>
        </w:rPr>
        <w:t>th</w:t>
      </w:r>
      <w:r w:rsidRPr="00D622FD">
        <w:rPr>
          <w:rFonts w:ascii="Garamond" w:hAnsi="Garamond"/>
          <w:sz w:val="24"/>
          <w:szCs w:val="24"/>
        </w:rPr>
        <w:t xml:space="preserve"> Annual Conference, </w:t>
      </w:r>
      <w:r>
        <w:rPr>
          <w:rFonts w:ascii="Garamond" w:hAnsi="Garamond"/>
          <w:sz w:val="24"/>
          <w:szCs w:val="24"/>
        </w:rPr>
        <w:t xml:space="preserve">Sarasota, FL. July 2024. </w:t>
      </w:r>
    </w:p>
    <w:p w14:paraId="35400BAF" w14:textId="54F67ADE" w:rsidR="00D622FD" w:rsidRDefault="00D622FD" w:rsidP="00D622FD">
      <w:pPr>
        <w:numPr>
          <w:ilvl w:val="0"/>
          <w:numId w:val="4"/>
        </w:numPr>
        <w:spacing w:after="120"/>
        <w:ind w:right="720"/>
        <w:rPr>
          <w:sz w:val="24"/>
          <w:szCs w:val="24"/>
        </w:rPr>
      </w:pPr>
      <w:r w:rsidRPr="00B400F4">
        <w:rPr>
          <w:b/>
          <w:bCs/>
          <w:sz w:val="24"/>
          <w:szCs w:val="24"/>
        </w:rPr>
        <w:t>DA Oleske,</w:t>
      </w:r>
      <w:r>
        <w:rPr>
          <w:sz w:val="24"/>
          <w:szCs w:val="24"/>
        </w:rPr>
        <w:t xml:space="preserve"> Lopez-Morell L. </w:t>
      </w:r>
      <w:r w:rsidRPr="00BD6FFC">
        <w:rPr>
          <w:i/>
          <w:iCs/>
          <w:sz w:val="24"/>
          <w:szCs w:val="24"/>
        </w:rPr>
        <w:t>Unveiling the Shadows: Exploring the Mysterious Cocaine-Sex Deaths of Miami-Dade County in the 1980s.</w:t>
      </w:r>
      <w:r>
        <w:rPr>
          <w:sz w:val="24"/>
          <w:szCs w:val="24"/>
        </w:rPr>
        <w:t xml:space="preserve"> Presented at</w:t>
      </w:r>
      <w:r w:rsidRPr="00CB572B">
        <w:rPr>
          <w:sz w:val="24"/>
          <w:szCs w:val="24"/>
        </w:rPr>
        <w:t xml:space="preserve">: National Association of Medical Examiner’s </w:t>
      </w:r>
      <w:r>
        <w:rPr>
          <w:sz w:val="24"/>
          <w:szCs w:val="24"/>
        </w:rPr>
        <w:t>57</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San Jose, CA. October 2023. </w:t>
      </w:r>
      <w:r w:rsidRPr="00CB572B">
        <w:rPr>
          <w:sz w:val="24"/>
          <w:szCs w:val="24"/>
        </w:rPr>
        <w:t xml:space="preserve"> </w:t>
      </w:r>
    </w:p>
    <w:p w14:paraId="750D176E" w14:textId="0A367731" w:rsidR="00D622FD" w:rsidRDefault="00D622FD" w:rsidP="00D622FD">
      <w:pPr>
        <w:numPr>
          <w:ilvl w:val="0"/>
          <w:numId w:val="4"/>
        </w:numPr>
        <w:spacing w:after="120"/>
        <w:ind w:right="720"/>
        <w:rPr>
          <w:sz w:val="24"/>
          <w:szCs w:val="24"/>
        </w:rPr>
      </w:pPr>
      <w:r>
        <w:rPr>
          <w:sz w:val="24"/>
          <w:szCs w:val="24"/>
        </w:rPr>
        <w:t xml:space="preserve">Pandey, M, Li F, </w:t>
      </w:r>
      <w:r w:rsidRPr="00BD6FFC">
        <w:rPr>
          <w:b/>
          <w:bCs/>
          <w:sz w:val="24"/>
          <w:szCs w:val="24"/>
        </w:rPr>
        <w:t>Oleske DA,</w:t>
      </w:r>
      <w:r>
        <w:rPr>
          <w:sz w:val="24"/>
          <w:szCs w:val="24"/>
        </w:rPr>
        <w:t xml:space="preserve"> Lee J. </w:t>
      </w:r>
      <w:r w:rsidRPr="00BD6FFC">
        <w:rPr>
          <w:i/>
          <w:iCs/>
          <w:sz w:val="24"/>
          <w:szCs w:val="24"/>
        </w:rPr>
        <w:t xml:space="preserve">Locum Forensic Pathologists, the Future of Forensic Pathology Workforce. </w:t>
      </w:r>
      <w:r>
        <w:rPr>
          <w:sz w:val="24"/>
          <w:szCs w:val="24"/>
        </w:rPr>
        <w:t>Presented at</w:t>
      </w:r>
      <w:r w:rsidRPr="00CB572B">
        <w:rPr>
          <w:sz w:val="24"/>
          <w:szCs w:val="24"/>
        </w:rPr>
        <w:t xml:space="preserve">: National Association of Medical Examiner’s </w:t>
      </w:r>
      <w:r>
        <w:rPr>
          <w:sz w:val="24"/>
          <w:szCs w:val="24"/>
        </w:rPr>
        <w:t>57</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San Jose, CA. October 2023. </w:t>
      </w:r>
      <w:r w:rsidRPr="00CB572B">
        <w:rPr>
          <w:sz w:val="24"/>
          <w:szCs w:val="24"/>
        </w:rPr>
        <w:t xml:space="preserve"> </w:t>
      </w:r>
    </w:p>
    <w:p w14:paraId="48B3D004" w14:textId="4A5B2AA5" w:rsidR="00D622FD" w:rsidRDefault="00D622FD" w:rsidP="00D622FD">
      <w:pPr>
        <w:numPr>
          <w:ilvl w:val="0"/>
          <w:numId w:val="4"/>
        </w:numPr>
        <w:spacing w:after="120"/>
        <w:ind w:right="720"/>
        <w:rPr>
          <w:sz w:val="24"/>
          <w:szCs w:val="24"/>
        </w:rPr>
      </w:pPr>
      <w:r w:rsidRPr="001720F6">
        <w:rPr>
          <w:b/>
          <w:bCs/>
          <w:sz w:val="24"/>
          <w:szCs w:val="24"/>
        </w:rPr>
        <w:t>DA Oleske,</w:t>
      </w:r>
      <w:r>
        <w:rPr>
          <w:sz w:val="24"/>
          <w:szCs w:val="24"/>
        </w:rPr>
        <w:t xml:space="preserve"> Schebler</w:t>
      </w:r>
      <w:r w:rsidR="008F6290">
        <w:rPr>
          <w:sz w:val="24"/>
          <w:szCs w:val="24"/>
        </w:rPr>
        <w:t xml:space="preserve"> DJ</w:t>
      </w:r>
      <w:r>
        <w:rPr>
          <w:sz w:val="24"/>
          <w:szCs w:val="24"/>
        </w:rPr>
        <w:t xml:space="preserve">. </w:t>
      </w:r>
      <w:r w:rsidRPr="001720F6">
        <w:rPr>
          <w:i/>
          <w:iCs/>
          <w:sz w:val="24"/>
          <w:szCs w:val="24"/>
        </w:rPr>
        <w:t xml:space="preserve">The Medical Examiner’s Office as an Independent 501(c)(3) Non-profit Business: Trials, Tribulations, and the Journey to Success. </w:t>
      </w:r>
      <w:r>
        <w:rPr>
          <w:sz w:val="24"/>
          <w:szCs w:val="24"/>
        </w:rPr>
        <w:t>Presented at</w:t>
      </w:r>
      <w:r w:rsidRPr="00CB572B">
        <w:rPr>
          <w:sz w:val="24"/>
          <w:szCs w:val="24"/>
        </w:rPr>
        <w:t xml:space="preserve"> National Association of Medical Examiner’s </w:t>
      </w:r>
      <w:r>
        <w:rPr>
          <w:sz w:val="24"/>
          <w:szCs w:val="24"/>
        </w:rPr>
        <w:t>57</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San Jose, CA. October 2023. </w:t>
      </w:r>
      <w:r w:rsidRPr="00CB572B">
        <w:rPr>
          <w:sz w:val="24"/>
          <w:szCs w:val="24"/>
        </w:rPr>
        <w:t xml:space="preserve"> </w:t>
      </w:r>
    </w:p>
    <w:p w14:paraId="3D4E7A9F" w14:textId="1E9DB1D4" w:rsidR="00D622FD" w:rsidRDefault="00D622FD" w:rsidP="00D622FD">
      <w:pPr>
        <w:numPr>
          <w:ilvl w:val="0"/>
          <w:numId w:val="4"/>
        </w:numPr>
        <w:spacing w:after="120"/>
        <w:ind w:right="720"/>
        <w:rPr>
          <w:sz w:val="24"/>
          <w:szCs w:val="24"/>
        </w:rPr>
      </w:pPr>
      <w:r w:rsidRPr="00D622FD">
        <w:rPr>
          <w:sz w:val="24"/>
          <w:szCs w:val="24"/>
        </w:rPr>
        <w:t>Jones, J,</w:t>
      </w:r>
      <w:r>
        <w:rPr>
          <w:b/>
          <w:bCs/>
          <w:sz w:val="24"/>
          <w:szCs w:val="24"/>
        </w:rPr>
        <w:t xml:space="preserve"> Oleske DA. </w:t>
      </w:r>
      <w:r w:rsidRPr="00D622FD">
        <w:rPr>
          <w:i/>
          <w:iCs/>
          <w:sz w:val="24"/>
          <w:szCs w:val="24"/>
        </w:rPr>
        <w:t xml:space="preserve">District 1 Medical Examiner’s Family Advocate Program. </w:t>
      </w:r>
      <w:r>
        <w:rPr>
          <w:sz w:val="24"/>
          <w:szCs w:val="24"/>
        </w:rPr>
        <w:t>Presented at</w:t>
      </w:r>
      <w:r w:rsidRPr="00CB572B">
        <w:rPr>
          <w:sz w:val="24"/>
          <w:szCs w:val="24"/>
        </w:rPr>
        <w:t xml:space="preserve"> </w:t>
      </w:r>
      <w:r>
        <w:rPr>
          <w:sz w:val="24"/>
          <w:szCs w:val="24"/>
        </w:rPr>
        <w:t xml:space="preserve">Florida </w:t>
      </w:r>
      <w:r w:rsidRPr="00CB572B">
        <w:rPr>
          <w:sz w:val="24"/>
          <w:szCs w:val="24"/>
        </w:rPr>
        <w:t xml:space="preserve">Association of Medical Examiner’s </w:t>
      </w:r>
      <w:r>
        <w:rPr>
          <w:sz w:val="24"/>
          <w:szCs w:val="24"/>
        </w:rPr>
        <w:t>49</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Champions Gate, FL. July 202</w:t>
      </w:r>
      <w:r w:rsidR="00A758F9">
        <w:rPr>
          <w:sz w:val="24"/>
          <w:szCs w:val="24"/>
        </w:rPr>
        <w:t>3</w:t>
      </w:r>
      <w:r>
        <w:rPr>
          <w:sz w:val="24"/>
          <w:szCs w:val="24"/>
        </w:rPr>
        <w:t xml:space="preserve">. </w:t>
      </w:r>
      <w:r w:rsidRPr="00CB572B">
        <w:rPr>
          <w:sz w:val="24"/>
          <w:szCs w:val="24"/>
        </w:rPr>
        <w:t xml:space="preserve"> </w:t>
      </w:r>
    </w:p>
    <w:p w14:paraId="3952A645" w14:textId="66B2DB62" w:rsidR="00D622FD" w:rsidRDefault="00D622FD" w:rsidP="00D622FD">
      <w:pPr>
        <w:numPr>
          <w:ilvl w:val="0"/>
          <w:numId w:val="4"/>
        </w:numPr>
        <w:spacing w:after="120"/>
        <w:ind w:right="720"/>
        <w:rPr>
          <w:sz w:val="24"/>
          <w:szCs w:val="24"/>
        </w:rPr>
      </w:pPr>
      <w:r w:rsidRPr="001720F6">
        <w:rPr>
          <w:b/>
          <w:bCs/>
          <w:sz w:val="24"/>
          <w:szCs w:val="24"/>
        </w:rPr>
        <w:t>DA Oleske,</w:t>
      </w:r>
      <w:r>
        <w:rPr>
          <w:sz w:val="24"/>
          <w:szCs w:val="24"/>
        </w:rPr>
        <w:t xml:space="preserve"> D Schebler. </w:t>
      </w:r>
      <w:r w:rsidRPr="001720F6">
        <w:rPr>
          <w:i/>
          <w:iCs/>
          <w:sz w:val="24"/>
          <w:szCs w:val="24"/>
        </w:rPr>
        <w:t>The Medical Examiner’s Office as a</w:t>
      </w:r>
      <w:r>
        <w:rPr>
          <w:i/>
          <w:iCs/>
          <w:sz w:val="24"/>
          <w:szCs w:val="24"/>
        </w:rPr>
        <w:t xml:space="preserve"> Non-Profit Business: Uncharted Waters. </w:t>
      </w:r>
      <w:r>
        <w:rPr>
          <w:sz w:val="24"/>
          <w:szCs w:val="24"/>
        </w:rPr>
        <w:t>Presented at</w:t>
      </w:r>
      <w:r w:rsidRPr="00CB572B">
        <w:rPr>
          <w:sz w:val="24"/>
          <w:szCs w:val="24"/>
        </w:rPr>
        <w:t xml:space="preserve"> </w:t>
      </w:r>
      <w:r>
        <w:rPr>
          <w:sz w:val="24"/>
          <w:szCs w:val="24"/>
        </w:rPr>
        <w:t xml:space="preserve">Florida </w:t>
      </w:r>
      <w:r w:rsidRPr="00CB572B">
        <w:rPr>
          <w:sz w:val="24"/>
          <w:szCs w:val="24"/>
        </w:rPr>
        <w:t xml:space="preserve">Association of Medical Examiner’s </w:t>
      </w:r>
      <w:r>
        <w:rPr>
          <w:sz w:val="24"/>
          <w:szCs w:val="24"/>
        </w:rPr>
        <w:t>48</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Champions Gate, FL. July 2022. </w:t>
      </w:r>
      <w:r w:rsidRPr="00CB572B">
        <w:rPr>
          <w:sz w:val="24"/>
          <w:szCs w:val="24"/>
        </w:rPr>
        <w:t xml:space="preserve"> </w:t>
      </w:r>
    </w:p>
    <w:p w14:paraId="37793C9A" w14:textId="7FE67F6F" w:rsidR="00250ABB" w:rsidRPr="00250ABB" w:rsidRDefault="007616D6" w:rsidP="00601035">
      <w:pPr>
        <w:pStyle w:val="NoSpacing"/>
        <w:numPr>
          <w:ilvl w:val="0"/>
          <w:numId w:val="4"/>
        </w:numPr>
        <w:spacing w:after="120"/>
        <w:ind w:right="720"/>
        <w:jc w:val="both"/>
        <w:rPr>
          <w:rFonts w:ascii="Garamond" w:hAnsi="Garamond"/>
          <w:sz w:val="24"/>
          <w:szCs w:val="24"/>
        </w:rPr>
      </w:pPr>
      <w:r>
        <w:rPr>
          <w:rFonts w:ascii="Garamond" w:hAnsi="Garamond"/>
          <w:sz w:val="24"/>
          <w:szCs w:val="24"/>
        </w:rPr>
        <w:t xml:space="preserve">M Pandey and </w:t>
      </w:r>
      <w:r w:rsidRPr="004605BF">
        <w:rPr>
          <w:rFonts w:ascii="Garamond" w:hAnsi="Garamond"/>
          <w:b/>
          <w:bCs/>
          <w:sz w:val="24"/>
          <w:szCs w:val="24"/>
        </w:rPr>
        <w:t>Oleske DA</w:t>
      </w:r>
      <w:r>
        <w:rPr>
          <w:rFonts w:ascii="Garamond" w:hAnsi="Garamond"/>
          <w:sz w:val="24"/>
          <w:szCs w:val="24"/>
        </w:rPr>
        <w:t xml:space="preserve">. </w:t>
      </w:r>
      <w:r w:rsidR="006276D2" w:rsidRPr="00D622FD">
        <w:rPr>
          <w:rFonts w:ascii="Garamond" w:hAnsi="Garamond"/>
          <w:i/>
          <w:iCs/>
          <w:sz w:val="24"/>
          <w:szCs w:val="24"/>
        </w:rPr>
        <w:t>Bringing Forensic Pathology to the Modern Era: Digitizing Our Records and Implementing Tablets in Daily Operations</w:t>
      </w:r>
      <w:r w:rsidR="006276D2">
        <w:rPr>
          <w:rFonts w:ascii="Garamond" w:hAnsi="Garamond"/>
          <w:sz w:val="24"/>
          <w:szCs w:val="24"/>
        </w:rPr>
        <w:t xml:space="preserve">. Presented at the National </w:t>
      </w:r>
      <w:r w:rsidR="006276D2">
        <w:rPr>
          <w:rFonts w:ascii="Garamond" w:hAnsi="Garamond"/>
          <w:sz w:val="24"/>
          <w:szCs w:val="24"/>
        </w:rPr>
        <w:lastRenderedPageBreak/>
        <w:t>Association of Medical Examiners 56</w:t>
      </w:r>
      <w:r w:rsidR="006276D2" w:rsidRPr="006276D2">
        <w:rPr>
          <w:rFonts w:ascii="Garamond" w:hAnsi="Garamond"/>
          <w:sz w:val="24"/>
          <w:szCs w:val="24"/>
          <w:vertAlign w:val="superscript"/>
        </w:rPr>
        <w:t>th</w:t>
      </w:r>
      <w:r w:rsidR="006276D2">
        <w:rPr>
          <w:rFonts w:ascii="Garamond" w:hAnsi="Garamond"/>
          <w:sz w:val="24"/>
          <w:szCs w:val="24"/>
        </w:rPr>
        <w:t xml:space="preserve"> Annual </w:t>
      </w:r>
      <w:r w:rsidR="00981DBF">
        <w:rPr>
          <w:rFonts w:ascii="Garamond" w:hAnsi="Garamond"/>
          <w:sz w:val="24"/>
          <w:szCs w:val="24"/>
        </w:rPr>
        <w:t xml:space="preserve">Conference, Dallas, TX. October 2022. </w:t>
      </w:r>
    </w:p>
    <w:p w14:paraId="68472DBC" w14:textId="3C540D71" w:rsidR="009D470A" w:rsidRPr="000516A6" w:rsidRDefault="009D470A" w:rsidP="00601035">
      <w:pPr>
        <w:pStyle w:val="NoSpacing"/>
        <w:numPr>
          <w:ilvl w:val="0"/>
          <w:numId w:val="4"/>
        </w:numPr>
        <w:spacing w:after="120"/>
        <w:ind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Oleske DM, Derrick S, Hines MO. </w:t>
      </w:r>
      <w:r w:rsidRPr="007616D6">
        <w:rPr>
          <w:rFonts w:ascii="Garamond" w:hAnsi="Garamond"/>
          <w:i/>
          <w:iCs/>
          <w:sz w:val="24"/>
          <w:szCs w:val="24"/>
        </w:rPr>
        <w:t>Suicide Trends and Risk Factors in Youth Aged 10-19 years, Texas, USA</w:t>
      </w:r>
      <w:r w:rsidRPr="000516A6">
        <w:rPr>
          <w:rFonts w:ascii="Garamond" w:hAnsi="Garamond"/>
          <w:sz w:val="24"/>
          <w:szCs w:val="24"/>
        </w:rPr>
        <w:t xml:space="preserve">. Presented at International Conference on Pharmacoepidemiology &amp; Therapeutic Risk </w:t>
      </w:r>
      <w:r w:rsidR="00981DBF" w:rsidRPr="000516A6">
        <w:rPr>
          <w:rFonts w:ascii="Garamond" w:hAnsi="Garamond"/>
          <w:sz w:val="24"/>
          <w:szCs w:val="24"/>
        </w:rPr>
        <w:t>Management,</w:t>
      </w:r>
      <w:r w:rsidRPr="000516A6">
        <w:rPr>
          <w:rFonts w:ascii="Garamond" w:hAnsi="Garamond"/>
          <w:sz w:val="24"/>
          <w:szCs w:val="24"/>
        </w:rPr>
        <w:t xml:space="preserve"> Dublin, Ireland. August 2016.</w:t>
      </w:r>
    </w:p>
    <w:p w14:paraId="0DB2867A" w14:textId="7FB51495" w:rsidR="009D470A" w:rsidRPr="000516A6" w:rsidRDefault="009D470A" w:rsidP="00601035">
      <w:pPr>
        <w:pStyle w:val="NoSpacing"/>
        <w:numPr>
          <w:ilvl w:val="0"/>
          <w:numId w:val="4"/>
        </w:numPr>
        <w:spacing w:after="120"/>
        <w:ind w:right="720"/>
        <w:jc w:val="both"/>
        <w:rPr>
          <w:rFonts w:ascii="Garamond" w:hAnsi="Garamond"/>
          <w:sz w:val="24"/>
          <w:szCs w:val="24"/>
        </w:rPr>
      </w:pPr>
      <w:r w:rsidRPr="000516A6">
        <w:rPr>
          <w:rFonts w:ascii="Garamond" w:hAnsi="Garamond"/>
          <w:sz w:val="24"/>
          <w:szCs w:val="24"/>
        </w:rPr>
        <w:t xml:space="preserve">DC Pinto, </w:t>
      </w:r>
      <w:r w:rsidRPr="000516A6">
        <w:rPr>
          <w:rFonts w:ascii="Garamond" w:hAnsi="Garamond"/>
          <w:b/>
          <w:sz w:val="24"/>
          <w:szCs w:val="24"/>
        </w:rPr>
        <w:t>Oleske DA</w:t>
      </w:r>
      <w:r w:rsidRPr="000516A6">
        <w:rPr>
          <w:rFonts w:ascii="Garamond" w:hAnsi="Garamond"/>
          <w:sz w:val="24"/>
          <w:szCs w:val="24"/>
        </w:rPr>
        <w:t xml:space="preserve">. </w:t>
      </w:r>
      <w:r w:rsidRPr="007616D6">
        <w:rPr>
          <w:rFonts w:ascii="Garamond" w:hAnsi="Garamond"/>
          <w:i/>
          <w:iCs/>
          <w:sz w:val="24"/>
          <w:szCs w:val="24"/>
        </w:rPr>
        <w:t>Quantitative Assessment of Perimortem Blunt Force Trauma of the Neck.</w:t>
      </w:r>
      <w:r w:rsidRPr="000516A6">
        <w:rPr>
          <w:rFonts w:ascii="Garamond" w:hAnsi="Garamond"/>
          <w:sz w:val="24"/>
          <w:szCs w:val="24"/>
        </w:rPr>
        <w:t xml:space="preserve"> Presented at Annual Meeting of the American Academy of Forensic </w:t>
      </w:r>
      <w:r w:rsidR="00981DBF" w:rsidRPr="000516A6">
        <w:rPr>
          <w:rFonts w:ascii="Garamond" w:hAnsi="Garamond"/>
          <w:sz w:val="24"/>
          <w:szCs w:val="24"/>
        </w:rPr>
        <w:t>Sciences,</w:t>
      </w:r>
      <w:r w:rsidRPr="000516A6">
        <w:rPr>
          <w:rFonts w:ascii="Garamond" w:hAnsi="Garamond"/>
          <w:sz w:val="24"/>
          <w:szCs w:val="24"/>
        </w:rPr>
        <w:t xml:space="preserve"> Las Vegas, NV.</w:t>
      </w:r>
      <w:r w:rsidRPr="000516A6">
        <w:rPr>
          <w:rFonts w:ascii="Garamond" w:hAnsi="Garamond"/>
          <w:b/>
          <w:sz w:val="24"/>
          <w:szCs w:val="24"/>
        </w:rPr>
        <w:t xml:space="preserve"> </w:t>
      </w:r>
      <w:r w:rsidRPr="000516A6">
        <w:rPr>
          <w:rFonts w:ascii="Garamond" w:hAnsi="Garamond"/>
          <w:sz w:val="24"/>
          <w:szCs w:val="24"/>
        </w:rPr>
        <w:t>February 2016.</w:t>
      </w:r>
      <w:r w:rsidRPr="000516A6">
        <w:rPr>
          <w:rFonts w:ascii="Garamond" w:hAnsi="Garamond"/>
          <w:b/>
          <w:sz w:val="24"/>
          <w:szCs w:val="24"/>
        </w:rPr>
        <w:t xml:space="preserve"> </w:t>
      </w:r>
    </w:p>
    <w:p w14:paraId="2A4B2182" w14:textId="28BDA959" w:rsidR="00601035" w:rsidRPr="00D622FD" w:rsidRDefault="009D470A" w:rsidP="00D622FD">
      <w:pPr>
        <w:pStyle w:val="NoSpacing"/>
        <w:widowControl w:val="0"/>
        <w:numPr>
          <w:ilvl w:val="0"/>
          <w:numId w:val="4"/>
        </w:numPr>
        <w:autoSpaceDE w:val="0"/>
        <w:autoSpaceDN w:val="0"/>
        <w:adjustRightInd w:val="0"/>
        <w:spacing w:after="120"/>
        <w:ind w:right="720"/>
        <w:jc w:val="both"/>
        <w:rPr>
          <w:rFonts w:ascii="Garamond" w:hAnsi="Garamond" w:cs="Geneva"/>
          <w:sz w:val="24"/>
          <w:szCs w:val="24"/>
        </w:rPr>
      </w:pPr>
      <w:r w:rsidRPr="000516A6">
        <w:rPr>
          <w:rFonts w:ascii="Garamond" w:hAnsi="Garamond"/>
          <w:b/>
          <w:sz w:val="24"/>
          <w:szCs w:val="24"/>
        </w:rPr>
        <w:t>DA Oleske</w:t>
      </w:r>
      <w:r w:rsidRPr="000516A6">
        <w:rPr>
          <w:rFonts w:ascii="Garamond" w:hAnsi="Garamond"/>
          <w:sz w:val="24"/>
          <w:szCs w:val="24"/>
        </w:rPr>
        <w:t xml:space="preserve">, Anzalone M, Walterscheid </w:t>
      </w:r>
      <w:r w:rsidR="004605BF">
        <w:rPr>
          <w:rFonts w:ascii="Garamond" w:hAnsi="Garamond"/>
          <w:sz w:val="24"/>
          <w:szCs w:val="24"/>
        </w:rPr>
        <w:t>JP</w:t>
      </w:r>
      <w:r w:rsidRPr="000516A6">
        <w:rPr>
          <w:rFonts w:ascii="Garamond" w:hAnsi="Garamond"/>
          <w:sz w:val="24"/>
          <w:szCs w:val="24"/>
        </w:rPr>
        <w:t xml:space="preserve">, Wolf D. </w:t>
      </w:r>
      <w:r w:rsidRPr="007616D6">
        <w:rPr>
          <w:rFonts w:ascii="Garamond" w:hAnsi="Garamond"/>
          <w:i/>
          <w:iCs/>
          <w:sz w:val="24"/>
          <w:szCs w:val="24"/>
        </w:rPr>
        <w:t>Ethylene Glycol toxicity: Death without calcium oxalate crystal deposition.</w:t>
      </w:r>
      <w:r w:rsidRPr="000516A6">
        <w:rPr>
          <w:rFonts w:ascii="Garamond" w:hAnsi="Garamond"/>
          <w:sz w:val="24"/>
          <w:szCs w:val="24"/>
        </w:rPr>
        <w:t xml:space="preserve"> Presented at American Academy of Forensic Sciences</w:t>
      </w:r>
      <w:r w:rsidR="00981DBF">
        <w:rPr>
          <w:rFonts w:ascii="Garamond" w:hAnsi="Garamond"/>
          <w:sz w:val="24"/>
          <w:szCs w:val="24"/>
        </w:rPr>
        <w:t>,</w:t>
      </w:r>
      <w:r w:rsidRPr="000516A6">
        <w:rPr>
          <w:rFonts w:ascii="Garamond" w:hAnsi="Garamond"/>
          <w:sz w:val="24"/>
          <w:szCs w:val="24"/>
        </w:rPr>
        <w:t xml:space="preserve"> Orlando, FL. February 2014. </w:t>
      </w:r>
    </w:p>
    <w:p w14:paraId="68F4BBFE" w14:textId="77777777" w:rsidR="004F02D6" w:rsidRPr="005B115A" w:rsidRDefault="004F02D6" w:rsidP="004F02D6">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Poster presentations</w:t>
      </w:r>
    </w:p>
    <w:p w14:paraId="0FDCF24B" w14:textId="77777777" w:rsidR="004F02D6" w:rsidRPr="000516A6" w:rsidRDefault="004F02D6" w:rsidP="004F02D6">
      <w:pPr>
        <w:pStyle w:val="Normalwithleftindent"/>
        <w:ind w:left="0"/>
        <w:rPr>
          <w:b/>
          <w:sz w:val="24"/>
          <w:szCs w:val="24"/>
        </w:rPr>
      </w:pPr>
    </w:p>
    <w:p w14:paraId="130ECA87" w14:textId="77777777" w:rsidR="00D622FD" w:rsidRPr="00D622FD" w:rsidRDefault="00D622FD" w:rsidP="00D622FD">
      <w:pPr>
        <w:numPr>
          <w:ilvl w:val="0"/>
          <w:numId w:val="10"/>
        </w:numPr>
        <w:spacing w:after="120"/>
        <w:ind w:right="720"/>
        <w:rPr>
          <w:sz w:val="24"/>
          <w:szCs w:val="24"/>
        </w:rPr>
      </w:pPr>
      <w:r w:rsidRPr="00447AFF">
        <w:rPr>
          <w:sz w:val="24"/>
          <w:szCs w:val="24"/>
          <w:lang w:val="nb-NO"/>
        </w:rPr>
        <w:t xml:space="preserve">JE Varnadore, </w:t>
      </w:r>
      <w:r w:rsidRPr="00447AFF">
        <w:rPr>
          <w:b/>
          <w:bCs/>
          <w:sz w:val="24"/>
          <w:szCs w:val="24"/>
          <w:lang w:val="nb-NO"/>
        </w:rPr>
        <w:t>Oleske DA,</w:t>
      </w:r>
      <w:r w:rsidRPr="00447AFF">
        <w:rPr>
          <w:sz w:val="24"/>
          <w:szCs w:val="24"/>
          <w:lang w:val="nb-NO"/>
        </w:rPr>
        <w:t xml:space="preserve"> Winburn AP. </w:t>
      </w:r>
      <w:r w:rsidRPr="00CB572B">
        <w:rPr>
          <w:i/>
          <w:iCs/>
          <w:sz w:val="24"/>
          <w:szCs w:val="24"/>
          <w:lang w:val="fr-FR"/>
        </w:rPr>
        <w:t xml:space="preserve">Maceration Technique for </w:t>
      </w:r>
      <w:r w:rsidRPr="00601035">
        <w:rPr>
          <w:i/>
          <w:iCs/>
          <w:sz w:val="24"/>
          <w:szCs w:val="24"/>
          <w:lang w:val="fr-FR"/>
        </w:rPr>
        <w:t>Laryngeal</w:t>
      </w:r>
      <w:r w:rsidRPr="00CB572B">
        <w:rPr>
          <w:i/>
          <w:iCs/>
          <w:sz w:val="24"/>
          <w:szCs w:val="24"/>
          <w:lang w:val="fr-FR"/>
        </w:rPr>
        <w:t xml:space="preserve"> Cartilage.</w:t>
      </w:r>
      <w:r w:rsidRPr="000437B3">
        <w:rPr>
          <w:sz w:val="24"/>
          <w:szCs w:val="24"/>
          <w:lang w:val="fr-FR"/>
        </w:rPr>
        <w:t xml:space="preserve"> </w:t>
      </w:r>
      <w:r>
        <w:rPr>
          <w:sz w:val="24"/>
          <w:szCs w:val="24"/>
        </w:rPr>
        <w:t>Presented at</w:t>
      </w:r>
      <w:r w:rsidRPr="00CB572B">
        <w:rPr>
          <w:sz w:val="24"/>
          <w:szCs w:val="24"/>
        </w:rPr>
        <w:t xml:space="preserve">: National Association of Medical Examiner’s </w:t>
      </w:r>
      <w:r>
        <w:rPr>
          <w:sz w:val="24"/>
          <w:szCs w:val="24"/>
        </w:rPr>
        <w:t>57</w:t>
      </w:r>
      <w:r w:rsidRPr="00CB572B">
        <w:rPr>
          <w:sz w:val="24"/>
          <w:szCs w:val="24"/>
          <w:vertAlign w:val="superscript"/>
        </w:rPr>
        <w:t>th</w:t>
      </w:r>
      <w:r>
        <w:rPr>
          <w:sz w:val="24"/>
          <w:szCs w:val="24"/>
        </w:rPr>
        <w:t xml:space="preserve"> </w:t>
      </w:r>
      <w:r w:rsidRPr="00CB572B">
        <w:rPr>
          <w:sz w:val="24"/>
          <w:szCs w:val="24"/>
        </w:rPr>
        <w:t>Annual</w:t>
      </w:r>
      <w:r>
        <w:rPr>
          <w:sz w:val="24"/>
          <w:szCs w:val="24"/>
        </w:rPr>
        <w:t xml:space="preserve"> Conference, San Jose, CA. October 2023. </w:t>
      </w:r>
      <w:r w:rsidRPr="00CB572B">
        <w:rPr>
          <w:sz w:val="24"/>
          <w:szCs w:val="24"/>
        </w:rPr>
        <w:t xml:space="preserve"> </w:t>
      </w:r>
    </w:p>
    <w:p w14:paraId="756F8AC8" w14:textId="15D3009E" w:rsidR="00E26517" w:rsidRPr="000516A6" w:rsidRDefault="00E26517" w:rsidP="00601035">
      <w:pPr>
        <w:numPr>
          <w:ilvl w:val="0"/>
          <w:numId w:val="10"/>
        </w:numPr>
        <w:spacing w:after="120"/>
        <w:ind w:right="720"/>
        <w:rPr>
          <w:sz w:val="24"/>
          <w:szCs w:val="24"/>
        </w:rPr>
      </w:pPr>
      <w:r w:rsidRPr="000516A6">
        <w:rPr>
          <w:sz w:val="24"/>
          <w:szCs w:val="24"/>
        </w:rPr>
        <w:t>DR Thrasher and</w:t>
      </w:r>
      <w:r w:rsidRPr="000516A6">
        <w:rPr>
          <w:b/>
          <w:sz w:val="24"/>
          <w:szCs w:val="24"/>
        </w:rPr>
        <w:t xml:space="preserve"> Oleske DA. </w:t>
      </w:r>
      <w:r w:rsidRPr="009A7B1D">
        <w:rPr>
          <w:i/>
          <w:sz w:val="24"/>
          <w:szCs w:val="24"/>
        </w:rPr>
        <w:t xml:space="preserve">A Case of Necrotizing Pneumonia from Marijuana Water Pipe. </w:t>
      </w:r>
      <w:r w:rsidR="00DC352C">
        <w:rPr>
          <w:sz w:val="24"/>
          <w:szCs w:val="24"/>
        </w:rPr>
        <w:t xml:space="preserve">Poster presented at: </w:t>
      </w:r>
      <w:r w:rsidRPr="000516A6">
        <w:rPr>
          <w:sz w:val="24"/>
          <w:szCs w:val="24"/>
        </w:rPr>
        <w:t>71</w:t>
      </w:r>
      <w:r w:rsidRPr="000516A6">
        <w:rPr>
          <w:sz w:val="24"/>
          <w:szCs w:val="24"/>
          <w:vertAlign w:val="superscript"/>
        </w:rPr>
        <w:t>st</w:t>
      </w:r>
      <w:r w:rsidRPr="000516A6">
        <w:rPr>
          <w:sz w:val="24"/>
          <w:szCs w:val="24"/>
        </w:rPr>
        <w:t xml:space="preserve"> Annual Meeting of the American Academy of Forensic Sciences</w:t>
      </w:r>
      <w:r w:rsidR="009A7B1D">
        <w:rPr>
          <w:sz w:val="24"/>
          <w:szCs w:val="24"/>
        </w:rPr>
        <w:t>, February 2019</w:t>
      </w:r>
      <w:r w:rsidRPr="000516A6">
        <w:rPr>
          <w:sz w:val="24"/>
          <w:szCs w:val="24"/>
        </w:rPr>
        <w:t xml:space="preserve">. </w:t>
      </w:r>
      <w:r w:rsidR="00DC352C">
        <w:rPr>
          <w:sz w:val="24"/>
          <w:szCs w:val="24"/>
        </w:rPr>
        <w:t>(Emerging Young Scientist Award Finalist)</w:t>
      </w:r>
    </w:p>
    <w:p w14:paraId="2798B234" w14:textId="5B9D94E8" w:rsidR="00E26517" w:rsidRPr="00DC352C" w:rsidRDefault="00E26517" w:rsidP="00601035">
      <w:pPr>
        <w:numPr>
          <w:ilvl w:val="0"/>
          <w:numId w:val="10"/>
        </w:numPr>
        <w:spacing w:after="120"/>
        <w:ind w:right="720"/>
        <w:rPr>
          <w:sz w:val="24"/>
          <w:szCs w:val="24"/>
        </w:rPr>
      </w:pPr>
      <w:r w:rsidRPr="008F3A4A">
        <w:rPr>
          <w:sz w:val="24"/>
          <w:szCs w:val="24"/>
          <w:lang w:val="de-DE"/>
        </w:rPr>
        <w:t>DR Thrasher, Walterscheid J,</w:t>
      </w:r>
      <w:r w:rsidRPr="008F3A4A">
        <w:rPr>
          <w:b/>
          <w:sz w:val="24"/>
          <w:szCs w:val="24"/>
          <w:lang w:val="de-DE"/>
        </w:rPr>
        <w:t xml:space="preserve"> Oleske DA. </w:t>
      </w:r>
      <w:r w:rsidRPr="009A7B1D">
        <w:rPr>
          <w:i/>
          <w:sz w:val="24"/>
          <w:szCs w:val="24"/>
        </w:rPr>
        <w:t xml:space="preserve">An Excipient Induced Oxycodone Fatality. </w:t>
      </w:r>
      <w:r w:rsidR="00DC352C">
        <w:rPr>
          <w:sz w:val="24"/>
          <w:szCs w:val="24"/>
        </w:rPr>
        <w:t>Poster</w:t>
      </w:r>
      <w:r w:rsidR="009A7B1D">
        <w:rPr>
          <w:sz w:val="24"/>
          <w:szCs w:val="24"/>
        </w:rPr>
        <w:t xml:space="preserve"> presented at</w:t>
      </w:r>
      <w:r w:rsidR="00DC352C">
        <w:rPr>
          <w:sz w:val="24"/>
          <w:szCs w:val="24"/>
        </w:rPr>
        <w:t>:</w:t>
      </w:r>
      <w:r w:rsidR="009A7B1D">
        <w:rPr>
          <w:sz w:val="24"/>
          <w:szCs w:val="24"/>
        </w:rPr>
        <w:t xml:space="preserve"> </w:t>
      </w:r>
      <w:r w:rsidR="009A7B1D" w:rsidRPr="000516A6">
        <w:rPr>
          <w:sz w:val="24"/>
          <w:szCs w:val="24"/>
        </w:rPr>
        <w:t xml:space="preserve"> 71</w:t>
      </w:r>
      <w:r w:rsidR="009A7B1D" w:rsidRPr="000516A6">
        <w:rPr>
          <w:sz w:val="24"/>
          <w:szCs w:val="24"/>
          <w:vertAlign w:val="superscript"/>
        </w:rPr>
        <w:t>st</w:t>
      </w:r>
      <w:r w:rsidR="009A7B1D" w:rsidRPr="000516A6">
        <w:rPr>
          <w:sz w:val="24"/>
          <w:szCs w:val="24"/>
        </w:rPr>
        <w:t xml:space="preserve"> Annual Meeting of the American Academy of Forensic Sciences</w:t>
      </w:r>
      <w:r w:rsidR="009A7B1D">
        <w:rPr>
          <w:sz w:val="24"/>
          <w:szCs w:val="24"/>
        </w:rPr>
        <w:t>, February 2019</w:t>
      </w:r>
      <w:r w:rsidR="009A7B1D" w:rsidRPr="000516A6">
        <w:rPr>
          <w:sz w:val="24"/>
          <w:szCs w:val="24"/>
        </w:rPr>
        <w:t>.</w:t>
      </w:r>
    </w:p>
    <w:p w14:paraId="0191D096" w14:textId="77777777" w:rsidR="009D470A" w:rsidRPr="000516A6" w:rsidRDefault="009D470A" w:rsidP="00601035">
      <w:pPr>
        <w:numPr>
          <w:ilvl w:val="0"/>
          <w:numId w:val="10"/>
        </w:numPr>
        <w:spacing w:after="120"/>
        <w:ind w:right="720"/>
        <w:rPr>
          <w:sz w:val="24"/>
          <w:szCs w:val="24"/>
        </w:rPr>
      </w:pPr>
      <w:r w:rsidRPr="000516A6">
        <w:rPr>
          <w:b/>
          <w:sz w:val="24"/>
          <w:szCs w:val="24"/>
        </w:rPr>
        <w:t xml:space="preserve">DA Oleske, </w:t>
      </w:r>
      <w:r w:rsidRPr="000516A6">
        <w:rPr>
          <w:sz w:val="24"/>
          <w:szCs w:val="24"/>
        </w:rPr>
        <w:t xml:space="preserve">Salicru, M, Hunter, RL. Glucagonoma Found at Autopsy in Toxic Epidermal Necrolysis. Poster presented at: Texas Society of Pathologists; Austin, TX. January 2013. </w:t>
      </w:r>
    </w:p>
    <w:p w14:paraId="51FBC77C" w14:textId="77777777" w:rsidR="009D470A" w:rsidRPr="000516A6" w:rsidRDefault="009D470A" w:rsidP="00601035">
      <w:pPr>
        <w:numPr>
          <w:ilvl w:val="0"/>
          <w:numId w:val="10"/>
        </w:numPr>
        <w:spacing w:after="120"/>
        <w:ind w:right="720"/>
        <w:rPr>
          <w:sz w:val="24"/>
          <w:szCs w:val="24"/>
        </w:rPr>
      </w:pPr>
      <w:r w:rsidRPr="000516A6">
        <w:rPr>
          <w:b/>
          <w:sz w:val="24"/>
          <w:szCs w:val="24"/>
        </w:rPr>
        <w:t>DA Oleske,</w:t>
      </w:r>
      <w:r w:rsidRPr="000516A6">
        <w:rPr>
          <w:sz w:val="24"/>
          <w:szCs w:val="24"/>
        </w:rPr>
        <w:t xml:space="preserve"> Huang RSP, Dasgupta A, Nguyen A, Wahed A</w:t>
      </w:r>
      <w:r w:rsidRPr="000516A6">
        <w:rPr>
          <w:b/>
          <w:sz w:val="24"/>
          <w:szCs w:val="24"/>
        </w:rPr>
        <w:t xml:space="preserve">. </w:t>
      </w:r>
      <w:r w:rsidRPr="000516A6">
        <w:rPr>
          <w:bCs/>
          <w:color w:val="000000"/>
          <w:sz w:val="24"/>
          <w:szCs w:val="24"/>
        </w:rPr>
        <w:t>Higher sensitivity of capillary electrophoresis in detecting hemoglobin A2</w:t>
      </w:r>
      <w:r w:rsidRPr="000516A6">
        <w:rPr>
          <w:sz w:val="24"/>
          <w:szCs w:val="24"/>
        </w:rPr>
        <w:t>’. Poster presented at: American Society of Clinical Pathology; Boston, MA. February 2012.</w:t>
      </w:r>
    </w:p>
    <w:p w14:paraId="4320B458" w14:textId="77777777" w:rsidR="009D470A" w:rsidRPr="000516A6" w:rsidRDefault="009D470A" w:rsidP="00601035">
      <w:pPr>
        <w:numPr>
          <w:ilvl w:val="0"/>
          <w:numId w:val="10"/>
        </w:numPr>
        <w:spacing w:after="120"/>
        <w:ind w:right="720"/>
        <w:rPr>
          <w:sz w:val="24"/>
          <w:szCs w:val="24"/>
        </w:rPr>
      </w:pPr>
      <w:r w:rsidRPr="000516A6">
        <w:rPr>
          <w:sz w:val="24"/>
          <w:szCs w:val="24"/>
        </w:rPr>
        <w:t xml:space="preserve">Huang RSP, </w:t>
      </w:r>
      <w:r w:rsidRPr="000516A6">
        <w:rPr>
          <w:b/>
          <w:sz w:val="24"/>
          <w:szCs w:val="24"/>
        </w:rPr>
        <w:t>DA Oleske,</w:t>
      </w:r>
      <w:r w:rsidRPr="000516A6">
        <w:rPr>
          <w:sz w:val="24"/>
          <w:szCs w:val="24"/>
        </w:rPr>
        <w:t xml:space="preserve"> Dasgupta A, Nguyen A, Wahed A</w:t>
      </w:r>
      <w:r w:rsidRPr="000516A6">
        <w:rPr>
          <w:b/>
          <w:sz w:val="24"/>
          <w:szCs w:val="24"/>
        </w:rPr>
        <w:t xml:space="preserve">. </w:t>
      </w:r>
      <w:r w:rsidRPr="000516A6">
        <w:rPr>
          <w:bCs/>
          <w:color w:val="000000"/>
          <w:sz w:val="24"/>
          <w:szCs w:val="24"/>
        </w:rPr>
        <w:t>Increased Rate of False Positivity for Monoclonal Gammopathy Using Capillary Electrophoreses</w:t>
      </w:r>
      <w:r w:rsidRPr="000516A6">
        <w:rPr>
          <w:sz w:val="24"/>
          <w:szCs w:val="24"/>
        </w:rPr>
        <w:t xml:space="preserve">. Poster presented at: American Society of Clinical Pathology; Boston, MA. February 2012. </w:t>
      </w:r>
    </w:p>
    <w:p w14:paraId="58B3602B" w14:textId="7D6F09D6" w:rsidR="009D470A" w:rsidRPr="000516A6" w:rsidRDefault="009D470A" w:rsidP="00601035">
      <w:pPr>
        <w:widowControl w:val="0"/>
        <w:numPr>
          <w:ilvl w:val="0"/>
          <w:numId w:val="10"/>
        </w:numPr>
        <w:autoSpaceDE w:val="0"/>
        <w:autoSpaceDN w:val="0"/>
        <w:adjustRightInd w:val="0"/>
        <w:spacing w:after="120"/>
        <w:ind w:right="720"/>
        <w:rPr>
          <w:sz w:val="24"/>
          <w:szCs w:val="24"/>
        </w:rPr>
      </w:pPr>
      <w:r w:rsidRPr="000516A6">
        <w:rPr>
          <w:b/>
          <w:sz w:val="24"/>
          <w:szCs w:val="24"/>
        </w:rPr>
        <w:t>DA Oleske,</w:t>
      </w:r>
      <w:r w:rsidRPr="000516A6">
        <w:rPr>
          <w:sz w:val="24"/>
          <w:szCs w:val="24"/>
        </w:rPr>
        <w:t xml:space="preserve"> Chang M, Schafer S, Bissig D, Grandianu M, Roberts R, Berkowitz BA. Quantitative Mapping of Ion Channel Regulation by</w:t>
      </w:r>
      <w:r w:rsidR="005C2119">
        <w:rPr>
          <w:sz w:val="24"/>
          <w:szCs w:val="24"/>
        </w:rPr>
        <w:t xml:space="preserve"> </w:t>
      </w:r>
      <w:r w:rsidRPr="000516A6">
        <w:rPr>
          <w:sz w:val="24"/>
          <w:szCs w:val="24"/>
        </w:rPr>
        <w:t>Visual Cycle Activity in Rodent Photoreceptors In Vivo: Part II: Modulation with RPE65. Poster presented at: WSU Medical Research Symposium; Detroit, MI. January 2009.</w:t>
      </w:r>
    </w:p>
    <w:p w14:paraId="747D4768" w14:textId="77777777" w:rsidR="009D470A" w:rsidRPr="000516A6" w:rsidRDefault="009D470A" w:rsidP="00601035">
      <w:pPr>
        <w:widowControl w:val="0"/>
        <w:numPr>
          <w:ilvl w:val="0"/>
          <w:numId w:val="10"/>
        </w:numPr>
        <w:autoSpaceDE w:val="0"/>
        <w:autoSpaceDN w:val="0"/>
        <w:adjustRightInd w:val="0"/>
        <w:spacing w:after="120"/>
        <w:ind w:right="720"/>
        <w:rPr>
          <w:sz w:val="24"/>
          <w:szCs w:val="24"/>
        </w:rPr>
      </w:pPr>
      <w:r w:rsidRPr="000516A6">
        <w:rPr>
          <w:b/>
          <w:sz w:val="24"/>
          <w:szCs w:val="24"/>
        </w:rPr>
        <w:t>DA Oleske</w:t>
      </w:r>
      <w:r w:rsidRPr="000516A6">
        <w:rPr>
          <w:sz w:val="24"/>
          <w:szCs w:val="24"/>
        </w:rPr>
        <w:t xml:space="preserve">, Yeager YL, Sanders RA, Eells JT, Watkins III JB, and Henshel </w:t>
      </w:r>
      <w:r w:rsidRPr="000516A6">
        <w:rPr>
          <w:sz w:val="24"/>
          <w:szCs w:val="24"/>
        </w:rPr>
        <w:lastRenderedPageBreak/>
        <w:t xml:space="preserve">DS. A Developmental Study of Energy and Glutathione Redox Balance in Brain after Dioxin Exposure and 670nm Light Treatment.. Poster presented at: Society of Toxicology National Conference; Charlotte, NC. April 2007. </w:t>
      </w:r>
    </w:p>
    <w:p w14:paraId="1C0F11BB" w14:textId="45EB028C" w:rsidR="00C60E69" w:rsidRPr="000516A6" w:rsidRDefault="009D470A" w:rsidP="00601035">
      <w:pPr>
        <w:widowControl w:val="0"/>
        <w:numPr>
          <w:ilvl w:val="0"/>
          <w:numId w:val="10"/>
        </w:numPr>
        <w:autoSpaceDE w:val="0"/>
        <w:autoSpaceDN w:val="0"/>
        <w:adjustRightInd w:val="0"/>
        <w:spacing w:after="120"/>
        <w:ind w:right="720"/>
        <w:rPr>
          <w:sz w:val="24"/>
          <w:szCs w:val="24"/>
        </w:rPr>
      </w:pPr>
      <w:r w:rsidRPr="000516A6">
        <w:rPr>
          <w:b/>
          <w:sz w:val="24"/>
          <w:szCs w:val="24"/>
        </w:rPr>
        <w:t xml:space="preserve">DA Oleske, </w:t>
      </w:r>
      <w:r w:rsidRPr="000516A6">
        <w:rPr>
          <w:sz w:val="24"/>
          <w:szCs w:val="24"/>
        </w:rPr>
        <w:t xml:space="preserve">Lim J, Yeager YL, Sanders RA, Eells JT, Henshel DS, and Watkins III JB. Near infrared light therapy attenuates TCDD-induced hepatotoxicity. Poster presented at: Midwest Regional Conference - Society of Toxicology; Lincolnshire, IL. September 2006. </w:t>
      </w:r>
    </w:p>
    <w:p w14:paraId="67617A8F" w14:textId="77777777" w:rsidR="004F02D6" w:rsidRPr="00E26517" w:rsidRDefault="004F02D6" w:rsidP="004F02D6">
      <w:pPr>
        <w:pStyle w:val="SectionTitle"/>
        <w:pBdr>
          <w:bottom w:val="single" w:sz="12" w:space="1" w:color="000000" w:themeColor="text1"/>
        </w:pBdr>
        <w:jc w:val="center"/>
        <w:rPr>
          <w:rFonts w:eastAsia="News of the World"/>
          <w:color w:val="000000" w:themeColor="text1"/>
          <w:sz w:val="40"/>
        </w:rPr>
      </w:pPr>
      <w:r w:rsidRPr="00E26517">
        <w:rPr>
          <w:rFonts w:eastAsia="News of the World"/>
          <w:color w:val="000000" w:themeColor="text1"/>
          <w:sz w:val="40"/>
        </w:rPr>
        <w:t>lectures</w:t>
      </w:r>
    </w:p>
    <w:p w14:paraId="476F57FC" w14:textId="1686E1E4" w:rsidR="00E26517" w:rsidRPr="000516A6" w:rsidRDefault="00E26517" w:rsidP="004F02D6">
      <w:pPr>
        <w:pStyle w:val="Normalwithleftindent"/>
        <w:ind w:left="0"/>
        <w:rPr>
          <w:sz w:val="24"/>
          <w:szCs w:val="24"/>
        </w:rPr>
      </w:pPr>
    </w:p>
    <w:p w14:paraId="4A1C9BCE" w14:textId="1CB9FE9D" w:rsidR="00BD6FFC" w:rsidRPr="001C0044" w:rsidRDefault="00BD6FFC" w:rsidP="00BD6FFC">
      <w:pPr>
        <w:pStyle w:val="NoSpacing"/>
        <w:numPr>
          <w:ilvl w:val="0"/>
          <w:numId w:val="6"/>
        </w:numPr>
        <w:ind w:left="1080" w:right="720"/>
        <w:jc w:val="both"/>
        <w:rPr>
          <w:rFonts w:ascii="Garamond" w:hAnsi="Garamond"/>
          <w:sz w:val="24"/>
          <w:szCs w:val="24"/>
        </w:rPr>
      </w:pPr>
      <w:r w:rsidRPr="008A20EB">
        <w:rPr>
          <w:rFonts w:ascii="Garamond" w:hAnsi="Garamond"/>
          <w:b/>
          <w:sz w:val="24"/>
          <w:szCs w:val="24"/>
        </w:rPr>
        <w:t>DA Oleske</w:t>
      </w:r>
      <w:r>
        <w:rPr>
          <w:rFonts w:ascii="Garamond" w:hAnsi="Garamond"/>
          <w:sz w:val="24"/>
          <w:szCs w:val="24"/>
        </w:rPr>
        <w:t xml:space="preserve">. Introduction to the Medical Examiner’s Office. Presented at: University of West Florida, Pensacola, FL. June 2023. </w:t>
      </w:r>
    </w:p>
    <w:p w14:paraId="3036B14E" w14:textId="56C3AB0A" w:rsidR="001C0044" w:rsidRPr="001C0044" w:rsidRDefault="001C0044" w:rsidP="001C0044">
      <w:pPr>
        <w:pStyle w:val="NoSpacing"/>
        <w:numPr>
          <w:ilvl w:val="0"/>
          <w:numId w:val="6"/>
        </w:numPr>
        <w:ind w:left="1080" w:right="720"/>
        <w:jc w:val="both"/>
        <w:rPr>
          <w:rFonts w:ascii="Garamond" w:hAnsi="Garamond"/>
          <w:sz w:val="24"/>
          <w:szCs w:val="24"/>
        </w:rPr>
      </w:pPr>
      <w:r w:rsidRPr="008A20EB">
        <w:rPr>
          <w:rFonts w:ascii="Garamond" w:hAnsi="Garamond"/>
          <w:b/>
          <w:sz w:val="24"/>
          <w:szCs w:val="24"/>
        </w:rPr>
        <w:t>DA Oleske</w:t>
      </w:r>
      <w:r>
        <w:rPr>
          <w:rFonts w:ascii="Garamond" w:hAnsi="Garamond"/>
          <w:sz w:val="24"/>
          <w:szCs w:val="24"/>
        </w:rPr>
        <w:t xml:space="preserve">. Introduction to the Medical Examiner’s Office. Presented at: University of West Florida, Pensacola, FL. May 2022. </w:t>
      </w:r>
    </w:p>
    <w:p w14:paraId="004D5DCF" w14:textId="20D89772" w:rsidR="0002569C" w:rsidRPr="000843C5" w:rsidRDefault="0002569C" w:rsidP="0002569C">
      <w:pPr>
        <w:pStyle w:val="NoSpacing"/>
        <w:numPr>
          <w:ilvl w:val="0"/>
          <w:numId w:val="6"/>
        </w:numPr>
        <w:ind w:left="1080" w:right="720"/>
        <w:jc w:val="both"/>
        <w:rPr>
          <w:rFonts w:ascii="Garamond" w:hAnsi="Garamond"/>
          <w:sz w:val="24"/>
          <w:szCs w:val="24"/>
        </w:rPr>
      </w:pPr>
      <w:r w:rsidRPr="008A20EB">
        <w:rPr>
          <w:rFonts w:ascii="Garamond" w:hAnsi="Garamond"/>
          <w:b/>
          <w:sz w:val="24"/>
          <w:szCs w:val="24"/>
        </w:rPr>
        <w:t>DA Oleske</w:t>
      </w:r>
      <w:r>
        <w:rPr>
          <w:rFonts w:ascii="Garamond" w:hAnsi="Garamond"/>
          <w:sz w:val="24"/>
          <w:szCs w:val="24"/>
        </w:rPr>
        <w:t xml:space="preserve">. Introduction to the Medical Examiner’s Office. Presented at: University of West Florida, Pensacola, FL. May 2021. </w:t>
      </w:r>
    </w:p>
    <w:p w14:paraId="1F4A7BFA" w14:textId="45851CBB" w:rsidR="000843C5" w:rsidRPr="000843C5" w:rsidRDefault="000843C5" w:rsidP="000843C5">
      <w:pPr>
        <w:pStyle w:val="NoSpacing"/>
        <w:numPr>
          <w:ilvl w:val="0"/>
          <w:numId w:val="6"/>
        </w:numPr>
        <w:ind w:left="1080" w:right="720"/>
        <w:jc w:val="both"/>
        <w:rPr>
          <w:rFonts w:ascii="Garamond" w:hAnsi="Garamond"/>
          <w:sz w:val="24"/>
          <w:szCs w:val="24"/>
        </w:rPr>
      </w:pPr>
      <w:r w:rsidRPr="008A20EB">
        <w:rPr>
          <w:rFonts w:ascii="Garamond" w:hAnsi="Garamond"/>
          <w:b/>
          <w:sz w:val="24"/>
          <w:szCs w:val="24"/>
        </w:rPr>
        <w:t>DA Oleske</w:t>
      </w:r>
      <w:r>
        <w:rPr>
          <w:rFonts w:ascii="Garamond" w:hAnsi="Garamond"/>
          <w:sz w:val="24"/>
          <w:szCs w:val="24"/>
        </w:rPr>
        <w:t xml:space="preserve">. Case Review: Trauma Morbidity and Mortality Conference. Presented at: St. Johns County Fire Rescue, </w:t>
      </w:r>
      <w:r w:rsidRPr="000516A6">
        <w:rPr>
          <w:rFonts w:ascii="Garamond" w:hAnsi="Garamond"/>
          <w:sz w:val="24"/>
          <w:szCs w:val="24"/>
        </w:rPr>
        <w:t>St. Augustine, FL</w:t>
      </w:r>
      <w:r>
        <w:rPr>
          <w:rFonts w:ascii="Garamond" w:hAnsi="Garamond"/>
          <w:sz w:val="24"/>
          <w:szCs w:val="24"/>
        </w:rPr>
        <w:t xml:space="preserve">. October 2019. </w:t>
      </w:r>
    </w:p>
    <w:p w14:paraId="68C647FF" w14:textId="15A9DE91" w:rsidR="008A20EB" w:rsidRPr="008A20EB" w:rsidRDefault="008A20EB" w:rsidP="009D470A">
      <w:pPr>
        <w:pStyle w:val="NoSpacing"/>
        <w:numPr>
          <w:ilvl w:val="0"/>
          <w:numId w:val="6"/>
        </w:numPr>
        <w:ind w:left="1080" w:right="720"/>
        <w:jc w:val="both"/>
        <w:rPr>
          <w:rFonts w:ascii="Garamond" w:hAnsi="Garamond"/>
          <w:sz w:val="24"/>
          <w:szCs w:val="24"/>
        </w:rPr>
      </w:pPr>
      <w:r w:rsidRPr="008A20EB">
        <w:rPr>
          <w:rFonts w:ascii="Garamond" w:hAnsi="Garamond"/>
          <w:b/>
          <w:sz w:val="24"/>
          <w:szCs w:val="24"/>
        </w:rPr>
        <w:t>DA Oleske</w:t>
      </w:r>
      <w:r>
        <w:rPr>
          <w:rFonts w:ascii="Garamond" w:hAnsi="Garamond"/>
          <w:sz w:val="24"/>
          <w:szCs w:val="24"/>
        </w:rPr>
        <w:t xml:space="preserve">. Case Review: Trauma Morbidity and Mortality Conference. Presented at: St. Johns County Fire Rescue, </w:t>
      </w:r>
      <w:r w:rsidRPr="000516A6">
        <w:rPr>
          <w:rFonts w:ascii="Garamond" w:hAnsi="Garamond"/>
          <w:sz w:val="24"/>
          <w:szCs w:val="24"/>
        </w:rPr>
        <w:t>St. Augustine, FL</w:t>
      </w:r>
      <w:r w:rsidR="0047394A">
        <w:rPr>
          <w:rFonts w:ascii="Garamond" w:hAnsi="Garamond"/>
          <w:sz w:val="24"/>
          <w:szCs w:val="24"/>
        </w:rPr>
        <w:t>.</w:t>
      </w:r>
      <w:r>
        <w:rPr>
          <w:rFonts w:ascii="Garamond" w:hAnsi="Garamond"/>
          <w:sz w:val="24"/>
          <w:szCs w:val="24"/>
        </w:rPr>
        <w:t xml:space="preserve"> July 2019. </w:t>
      </w:r>
    </w:p>
    <w:p w14:paraId="70101C8A" w14:textId="487F1280"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A Primer on Forensic Pathology. Introduction to Forensics Class. Presented at: St. Johns River State College</w:t>
      </w:r>
      <w:r w:rsidR="008A20EB">
        <w:rPr>
          <w:rFonts w:ascii="Garamond" w:hAnsi="Garamond"/>
          <w:sz w:val="24"/>
          <w:szCs w:val="24"/>
        </w:rPr>
        <w:t>, St. Augustine, FL</w:t>
      </w:r>
      <w:r w:rsidRPr="000516A6">
        <w:rPr>
          <w:rFonts w:ascii="Garamond" w:hAnsi="Garamond"/>
          <w:sz w:val="24"/>
          <w:szCs w:val="24"/>
        </w:rPr>
        <w:t xml:space="preserve">. March 2018. </w:t>
      </w:r>
    </w:p>
    <w:p w14:paraId="3523DA90" w14:textId="77777777"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Medicolegal Death Investigation Involving Hospital Deaths. Nursing Grand Rounds. Presented at: Flagler Hospital, St. Augustine, FL. November 2017.</w:t>
      </w:r>
    </w:p>
    <w:p w14:paraId="3B8486AD" w14:textId="40E89235"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Your Patient Died: Now What? Nursing Grand Rounds. Presented at: Flagler Hospital, St. Augustine, FL. August 2017.</w:t>
      </w:r>
    </w:p>
    <w:p w14:paraId="662F75CF" w14:textId="77777777"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Autopsy Service, Jurisdiction in Texas, and Death Certification. Oral Presentation presented at: UT Emergency Medicine Department, Houston, TX. May 2015. </w:t>
      </w:r>
    </w:p>
    <w:p w14:paraId="45C773AB" w14:textId="77777777"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Autopsy Service, Jurisdiction in Texas, and Death Certification. Lecture presented at UT Internal Medicine Department, Houston, TX. June 2015</w:t>
      </w:r>
    </w:p>
    <w:p w14:paraId="0FAD4F6D" w14:textId="77777777" w:rsidR="009D470A" w:rsidRPr="000516A6" w:rsidRDefault="009D470A" w:rsidP="009D470A">
      <w:pPr>
        <w:pStyle w:val="NoSpacing"/>
        <w:numPr>
          <w:ilvl w:val="0"/>
          <w:numId w:val="6"/>
        </w:numPr>
        <w:ind w:left="1080" w:right="720"/>
        <w:jc w:val="both"/>
        <w:rPr>
          <w:rFonts w:ascii="Garamond" w:hAnsi="Garamond"/>
          <w:sz w:val="24"/>
          <w:szCs w:val="24"/>
        </w:rPr>
      </w:pPr>
      <w:r w:rsidRPr="000516A6">
        <w:rPr>
          <w:rFonts w:ascii="Garamond" w:hAnsi="Garamond"/>
          <w:b/>
          <w:sz w:val="24"/>
          <w:szCs w:val="24"/>
        </w:rPr>
        <w:t>DA Oleske</w:t>
      </w:r>
      <w:r w:rsidRPr="000516A6">
        <w:rPr>
          <w:rFonts w:ascii="Garamond" w:hAnsi="Garamond"/>
          <w:sz w:val="24"/>
          <w:szCs w:val="24"/>
        </w:rPr>
        <w:t xml:space="preserve">. Toxic Effects of Gasoline and Gasoline Derivatives. CME Lecture presented at Harris County Institute of Forensic Sciences, Houston, TX. November 2013. </w:t>
      </w:r>
    </w:p>
    <w:p w14:paraId="06CCB615" w14:textId="77777777" w:rsidR="009D470A" w:rsidRPr="000516A6" w:rsidRDefault="009D470A" w:rsidP="009D470A">
      <w:pPr>
        <w:pStyle w:val="NoSpacing"/>
        <w:numPr>
          <w:ilvl w:val="0"/>
          <w:numId w:val="6"/>
        </w:numPr>
        <w:ind w:left="1080" w:right="720"/>
        <w:jc w:val="both"/>
        <w:rPr>
          <w:rFonts w:ascii="Garamond" w:hAnsi="Garamond"/>
          <w:sz w:val="24"/>
          <w:szCs w:val="24"/>
        </w:rPr>
      </w:pPr>
      <w:r w:rsidRPr="008F3A4A">
        <w:rPr>
          <w:rFonts w:ascii="Garamond" w:hAnsi="Garamond"/>
          <w:b/>
          <w:sz w:val="24"/>
          <w:szCs w:val="24"/>
          <w:lang w:val="it-IT"/>
        </w:rPr>
        <w:t>DA Oleske</w:t>
      </w:r>
      <w:r w:rsidRPr="008F3A4A">
        <w:rPr>
          <w:rFonts w:ascii="Garamond" w:hAnsi="Garamond"/>
          <w:sz w:val="24"/>
          <w:szCs w:val="24"/>
          <w:lang w:val="it-IT"/>
        </w:rPr>
        <w:t xml:space="preserve">. Aggressive Digital Papillary Adenocarcinoma and Eccrine Tumors. </w:t>
      </w:r>
      <w:r w:rsidRPr="000516A6">
        <w:rPr>
          <w:rFonts w:ascii="Garamond" w:hAnsi="Garamond"/>
          <w:sz w:val="24"/>
          <w:szCs w:val="24"/>
        </w:rPr>
        <w:t xml:space="preserve">CME Lecture presented at University of Texas Health Science Center, Houston, TX. May 2013. </w:t>
      </w:r>
    </w:p>
    <w:p w14:paraId="0BCD9DDE" w14:textId="43B80688" w:rsidR="000516A6" w:rsidRPr="000516A6" w:rsidRDefault="009D470A" w:rsidP="000516A6">
      <w:pPr>
        <w:pStyle w:val="NoSpacing"/>
        <w:numPr>
          <w:ilvl w:val="0"/>
          <w:numId w:val="6"/>
        </w:numPr>
        <w:spacing w:after="120"/>
        <w:ind w:left="1080" w:right="720"/>
        <w:jc w:val="both"/>
        <w:rPr>
          <w:rFonts w:ascii="Garamond" w:hAnsi="Garamond"/>
          <w:sz w:val="24"/>
          <w:szCs w:val="24"/>
        </w:rPr>
      </w:pPr>
      <w:r w:rsidRPr="000516A6">
        <w:rPr>
          <w:rFonts w:ascii="Garamond" w:hAnsi="Garamond"/>
          <w:sz w:val="24"/>
          <w:szCs w:val="24"/>
        </w:rPr>
        <w:t>Maqbool, MM,</w:t>
      </w:r>
      <w:r w:rsidRPr="000516A6">
        <w:rPr>
          <w:rFonts w:ascii="Garamond" w:hAnsi="Garamond"/>
          <w:b/>
          <w:sz w:val="24"/>
          <w:szCs w:val="24"/>
        </w:rPr>
        <w:t xml:space="preserve"> Oleske DA. </w:t>
      </w:r>
      <w:r w:rsidRPr="000516A6">
        <w:rPr>
          <w:rFonts w:ascii="Garamond" w:hAnsi="Garamond"/>
          <w:sz w:val="24"/>
          <w:szCs w:val="24"/>
        </w:rPr>
        <w:t xml:space="preserve">NMDAR-antibody encephalitis in a teenage boy. Oral Presentation presented at: DMC Neurology Grand Rounds; Detroit, MI. January 2011. </w:t>
      </w:r>
    </w:p>
    <w:p w14:paraId="1A12E6B4" w14:textId="28315967" w:rsidR="000516A6" w:rsidRPr="00E26517" w:rsidRDefault="000516A6" w:rsidP="000516A6">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lastRenderedPageBreak/>
        <w:t>RESEARCH INTERESTS</w:t>
      </w:r>
    </w:p>
    <w:p w14:paraId="704B57E6" w14:textId="77777777" w:rsidR="000516A6" w:rsidRDefault="000516A6" w:rsidP="000516A6">
      <w:pPr>
        <w:pStyle w:val="Normalwithleftindent"/>
        <w:ind w:left="0"/>
        <w:rPr>
          <w:sz w:val="24"/>
        </w:rPr>
      </w:pPr>
    </w:p>
    <w:p w14:paraId="3088E12D" w14:textId="22933B0F" w:rsidR="00DC352C" w:rsidRPr="001D5814" w:rsidRDefault="00DC352C" w:rsidP="001D5814">
      <w:pPr>
        <w:pStyle w:val="Crossbulletlist"/>
        <w:numPr>
          <w:ilvl w:val="0"/>
          <w:numId w:val="2"/>
        </w:numPr>
        <w:ind w:firstLine="0"/>
        <w:rPr>
          <w:sz w:val="24"/>
          <w:szCs w:val="24"/>
        </w:rPr>
      </w:pPr>
      <w:r w:rsidRPr="001D5814">
        <w:rPr>
          <w:sz w:val="24"/>
          <w:szCs w:val="24"/>
        </w:rPr>
        <w:t xml:space="preserve">Suicidality and </w:t>
      </w:r>
      <w:r w:rsidR="00C714C3">
        <w:rPr>
          <w:sz w:val="24"/>
          <w:szCs w:val="24"/>
        </w:rPr>
        <w:t xml:space="preserve">chronic pain with opioid dependence </w:t>
      </w:r>
      <w:r w:rsidR="00427888">
        <w:rPr>
          <w:sz w:val="24"/>
          <w:szCs w:val="24"/>
        </w:rPr>
        <w:t>in the Veteran population</w:t>
      </w:r>
    </w:p>
    <w:p w14:paraId="7DB04220" w14:textId="77777777" w:rsidR="00DC352C" w:rsidRPr="001D5814" w:rsidRDefault="00DC352C" w:rsidP="001D5814">
      <w:pPr>
        <w:pStyle w:val="Crossbulletlist"/>
        <w:numPr>
          <w:ilvl w:val="0"/>
          <w:numId w:val="2"/>
        </w:numPr>
        <w:ind w:firstLine="0"/>
        <w:rPr>
          <w:sz w:val="24"/>
          <w:szCs w:val="24"/>
        </w:rPr>
      </w:pPr>
      <w:r w:rsidRPr="001D5814">
        <w:rPr>
          <w:sz w:val="24"/>
          <w:szCs w:val="24"/>
        </w:rPr>
        <w:t xml:space="preserve">Ballistics of modern ammunition </w:t>
      </w:r>
    </w:p>
    <w:p w14:paraId="30398DB1" w14:textId="176D8B70" w:rsidR="008F6290" w:rsidRPr="005C2119" w:rsidRDefault="00DC352C" w:rsidP="005C2119">
      <w:pPr>
        <w:pStyle w:val="Crossbulletlist"/>
        <w:numPr>
          <w:ilvl w:val="0"/>
          <w:numId w:val="2"/>
        </w:numPr>
        <w:ind w:firstLine="0"/>
        <w:rPr>
          <w:sz w:val="24"/>
          <w:szCs w:val="24"/>
        </w:rPr>
      </w:pPr>
      <w:r w:rsidRPr="001D5814">
        <w:rPr>
          <w:sz w:val="24"/>
          <w:szCs w:val="24"/>
        </w:rPr>
        <w:t xml:space="preserve">Public health and epidemiology </w:t>
      </w:r>
    </w:p>
    <w:p w14:paraId="4EC5118F" w14:textId="354BF4F9" w:rsidR="004F02D6" w:rsidRPr="005B115A" w:rsidRDefault="004F02D6" w:rsidP="007F02FF">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professional memberships</w:t>
      </w:r>
    </w:p>
    <w:p w14:paraId="2C897C1E" w14:textId="77777777" w:rsidR="00E26517" w:rsidRDefault="00E26517" w:rsidP="009D470A">
      <w:pPr>
        <w:pStyle w:val="NoSpacing"/>
        <w:rPr>
          <w:rFonts w:ascii="Garamond" w:eastAsia="Times New Roman" w:hAnsi="Garamond"/>
          <w:sz w:val="24"/>
          <w:szCs w:val="20"/>
        </w:rPr>
      </w:pPr>
    </w:p>
    <w:p w14:paraId="1CC6F405" w14:textId="77777777" w:rsidR="009D470A" w:rsidRPr="00DB6EE7" w:rsidRDefault="009D470A" w:rsidP="001D5814">
      <w:pPr>
        <w:pStyle w:val="Crossbulletlist"/>
        <w:tabs>
          <w:tab w:val="clear" w:pos="360"/>
        </w:tabs>
        <w:ind w:hanging="168"/>
        <w:rPr>
          <w:sz w:val="24"/>
          <w:szCs w:val="24"/>
        </w:rPr>
      </w:pPr>
      <w:r w:rsidRPr="00DB6EE7">
        <w:rPr>
          <w:sz w:val="24"/>
          <w:szCs w:val="24"/>
        </w:rPr>
        <w:t>National Association of Medical Examiners</w:t>
      </w:r>
    </w:p>
    <w:p w14:paraId="178C1EDD" w14:textId="77777777" w:rsidR="009D470A" w:rsidRPr="00DB6EE7" w:rsidRDefault="009D470A" w:rsidP="001D5814">
      <w:pPr>
        <w:pStyle w:val="Crossbulletlist"/>
        <w:tabs>
          <w:tab w:val="clear" w:pos="360"/>
        </w:tabs>
        <w:ind w:hanging="168"/>
        <w:rPr>
          <w:sz w:val="24"/>
          <w:szCs w:val="24"/>
        </w:rPr>
      </w:pPr>
      <w:r w:rsidRPr="00DB6EE7">
        <w:rPr>
          <w:sz w:val="24"/>
          <w:szCs w:val="24"/>
        </w:rPr>
        <w:t xml:space="preserve">American Academy of Forensic Sciences </w:t>
      </w:r>
    </w:p>
    <w:p w14:paraId="7588BCDA" w14:textId="06BD8B5A" w:rsidR="009D470A" w:rsidRDefault="009D470A" w:rsidP="001D5814">
      <w:pPr>
        <w:pStyle w:val="Crossbulletlist"/>
        <w:tabs>
          <w:tab w:val="clear" w:pos="360"/>
        </w:tabs>
        <w:ind w:hanging="168"/>
        <w:rPr>
          <w:sz w:val="24"/>
          <w:szCs w:val="24"/>
        </w:rPr>
      </w:pPr>
      <w:r w:rsidRPr="00DB6EE7">
        <w:rPr>
          <w:sz w:val="24"/>
          <w:szCs w:val="24"/>
        </w:rPr>
        <w:t>Florida Association of Medical Examiners</w:t>
      </w:r>
    </w:p>
    <w:p w14:paraId="3097A641" w14:textId="556FC788" w:rsidR="007F02FF" w:rsidRDefault="007F02FF" w:rsidP="001D5814">
      <w:pPr>
        <w:pStyle w:val="Crossbulletlist"/>
        <w:tabs>
          <w:tab w:val="clear" w:pos="360"/>
        </w:tabs>
        <w:ind w:hanging="168"/>
        <w:rPr>
          <w:sz w:val="24"/>
          <w:szCs w:val="24"/>
        </w:rPr>
      </w:pPr>
      <w:r>
        <w:rPr>
          <w:sz w:val="24"/>
          <w:szCs w:val="24"/>
        </w:rPr>
        <w:t>Florida Medical Association</w:t>
      </w:r>
    </w:p>
    <w:p w14:paraId="3C468439" w14:textId="451C25E5" w:rsidR="007F02FF" w:rsidRDefault="007F02FF" w:rsidP="001D5814">
      <w:pPr>
        <w:pStyle w:val="Crossbulletlist"/>
        <w:tabs>
          <w:tab w:val="clear" w:pos="360"/>
        </w:tabs>
        <w:ind w:hanging="168"/>
        <w:rPr>
          <w:sz w:val="24"/>
          <w:szCs w:val="24"/>
        </w:rPr>
      </w:pPr>
      <w:r>
        <w:rPr>
          <w:sz w:val="24"/>
          <w:szCs w:val="24"/>
        </w:rPr>
        <w:t>Florida Society of Pathologists</w:t>
      </w:r>
    </w:p>
    <w:p w14:paraId="63E68D0B" w14:textId="40087264" w:rsidR="007F02FF" w:rsidRDefault="007F02FF" w:rsidP="001D5814">
      <w:pPr>
        <w:pStyle w:val="Crossbulletlist"/>
        <w:tabs>
          <w:tab w:val="clear" w:pos="360"/>
        </w:tabs>
        <w:ind w:hanging="168"/>
        <w:rPr>
          <w:sz w:val="24"/>
          <w:szCs w:val="24"/>
        </w:rPr>
      </w:pPr>
      <w:r>
        <w:rPr>
          <w:sz w:val="24"/>
          <w:szCs w:val="24"/>
        </w:rPr>
        <w:t xml:space="preserve">American </w:t>
      </w:r>
      <w:r w:rsidR="00961384">
        <w:rPr>
          <w:sz w:val="24"/>
          <w:szCs w:val="24"/>
        </w:rPr>
        <w:t xml:space="preserve">Society of Clinical Pathologists </w:t>
      </w:r>
    </w:p>
    <w:p w14:paraId="1CDD83FF" w14:textId="11AD6B77" w:rsidR="00FC1EED" w:rsidRPr="00FC1EED" w:rsidRDefault="005C00C5" w:rsidP="00FC1EED">
      <w:pPr>
        <w:pStyle w:val="Crossbulletlist"/>
        <w:tabs>
          <w:tab w:val="clear" w:pos="360"/>
        </w:tabs>
        <w:ind w:hanging="168"/>
        <w:rPr>
          <w:sz w:val="24"/>
          <w:szCs w:val="24"/>
        </w:rPr>
      </w:pPr>
      <w:r>
        <w:rPr>
          <w:sz w:val="24"/>
          <w:szCs w:val="24"/>
        </w:rPr>
        <w:t xml:space="preserve">Escambia County Medical Society </w:t>
      </w:r>
    </w:p>
    <w:p w14:paraId="518A62E4" w14:textId="57838D48" w:rsidR="000516A6" w:rsidRPr="005B115A" w:rsidRDefault="000516A6" w:rsidP="000516A6">
      <w:pPr>
        <w:pStyle w:val="SectionTitle"/>
        <w:pBdr>
          <w:bottom w:val="single" w:sz="12" w:space="1" w:color="000000" w:themeColor="text1"/>
        </w:pBdr>
        <w:jc w:val="center"/>
        <w:rPr>
          <w:rFonts w:eastAsia="News of the World"/>
          <w:color w:val="000000" w:themeColor="text1"/>
          <w:sz w:val="40"/>
        </w:rPr>
      </w:pPr>
      <w:r>
        <w:rPr>
          <w:rFonts w:eastAsia="News of the World"/>
          <w:color w:val="000000" w:themeColor="text1"/>
          <w:sz w:val="40"/>
        </w:rPr>
        <w:t xml:space="preserve">SKILLS AND INTERESTS </w:t>
      </w:r>
    </w:p>
    <w:p w14:paraId="3C4DBC0C" w14:textId="77777777" w:rsidR="000516A6" w:rsidRDefault="000516A6" w:rsidP="000516A6"/>
    <w:p w14:paraId="04173930" w14:textId="1F193681" w:rsidR="000516A6" w:rsidRDefault="00DB6EE7" w:rsidP="001D5814">
      <w:pPr>
        <w:pStyle w:val="Crossbulletlist"/>
        <w:tabs>
          <w:tab w:val="clear" w:pos="360"/>
        </w:tabs>
        <w:ind w:hanging="168"/>
        <w:rPr>
          <w:sz w:val="24"/>
          <w:szCs w:val="24"/>
        </w:rPr>
      </w:pPr>
      <w:r w:rsidRPr="00DB6EE7">
        <w:rPr>
          <w:sz w:val="24"/>
          <w:szCs w:val="24"/>
        </w:rPr>
        <w:t xml:space="preserve">Statistics </w:t>
      </w:r>
    </w:p>
    <w:p w14:paraId="254CB3FA" w14:textId="3E9C74E5" w:rsidR="00961384" w:rsidRPr="00DB6EE7" w:rsidRDefault="002D5DC5" w:rsidP="001D5814">
      <w:pPr>
        <w:pStyle w:val="Crossbulletlist"/>
        <w:tabs>
          <w:tab w:val="clear" w:pos="360"/>
        </w:tabs>
        <w:ind w:hanging="168"/>
        <w:rPr>
          <w:sz w:val="24"/>
          <w:szCs w:val="24"/>
        </w:rPr>
      </w:pPr>
      <w:r>
        <w:rPr>
          <w:sz w:val="24"/>
          <w:szCs w:val="24"/>
        </w:rPr>
        <w:t>Grant</w:t>
      </w:r>
      <w:r w:rsidR="00394806">
        <w:rPr>
          <w:sz w:val="24"/>
          <w:szCs w:val="24"/>
        </w:rPr>
        <w:t xml:space="preserve"> Writing and Management </w:t>
      </w:r>
    </w:p>
    <w:p w14:paraId="09F99B31" w14:textId="022243EF" w:rsidR="000516A6" w:rsidRPr="00DB6EE7" w:rsidRDefault="00DB6EE7" w:rsidP="001D5814">
      <w:pPr>
        <w:pStyle w:val="Crossbulletlist"/>
        <w:tabs>
          <w:tab w:val="clear" w:pos="360"/>
        </w:tabs>
        <w:ind w:hanging="168"/>
        <w:rPr>
          <w:sz w:val="24"/>
          <w:szCs w:val="24"/>
        </w:rPr>
      </w:pPr>
      <w:r w:rsidRPr="00DB6EE7">
        <w:rPr>
          <w:sz w:val="24"/>
          <w:szCs w:val="24"/>
        </w:rPr>
        <w:t>Cardiovascular P</w:t>
      </w:r>
      <w:r w:rsidR="000516A6" w:rsidRPr="00DB6EE7">
        <w:rPr>
          <w:sz w:val="24"/>
          <w:szCs w:val="24"/>
        </w:rPr>
        <w:t xml:space="preserve">athology </w:t>
      </w:r>
    </w:p>
    <w:p w14:paraId="47C3557B" w14:textId="5E487BDA" w:rsidR="000516A6" w:rsidRDefault="009A7B1D" w:rsidP="001D5814">
      <w:pPr>
        <w:pStyle w:val="Crossbulletlist"/>
        <w:tabs>
          <w:tab w:val="clear" w:pos="360"/>
        </w:tabs>
        <w:ind w:hanging="168"/>
        <w:rPr>
          <w:sz w:val="24"/>
          <w:szCs w:val="24"/>
        </w:rPr>
      </w:pPr>
      <w:r w:rsidRPr="00DB6EE7">
        <w:rPr>
          <w:sz w:val="24"/>
          <w:szCs w:val="24"/>
        </w:rPr>
        <w:t>Ballistics</w:t>
      </w:r>
      <w:r w:rsidR="003C2B96">
        <w:rPr>
          <w:sz w:val="24"/>
          <w:szCs w:val="24"/>
        </w:rPr>
        <w:t xml:space="preserve"> and Firearms </w:t>
      </w:r>
    </w:p>
    <w:p w14:paraId="4A13509B" w14:textId="7A5910E0" w:rsidR="00F179B3" w:rsidRDefault="00C34468" w:rsidP="00C34468">
      <w:pPr>
        <w:pStyle w:val="Crossbulletlist"/>
        <w:tabs>
          <w:tab w:val="clear" w:pos="360"/>
        </w:tabs>
        <w:ind w:left="720" w:hanging="360"/>
        <w:rPr>
          <w:sz w:val="24"/>
          <w:szCs w:val="24"/>
        </w:rPr>
      </w:pPr>
      <w:r>
        <w:rPr>
          <w:sz w:val="24"/>
          <w:szCs w:val="24"/>
        </w:rPr>
        <w:t xml:space="preserve">Recruitment and Education </w:t>
      </w:r>
    </w:p>
    <w:p w14:paraId="45E94D46" w14:textId="35DC4D68" w:rsidR="008F6290" w:rsidRPr="00DB6EE7" w:rsidRDefault="008F6290" w:rsidP="00C34468">
      <w:pPr>
        <w:pStyle w:val="Crossbulletlist"/>
        <w:tabs>
          <w:tab w:val="clear" w:pos="360"/>
        </w:tabs>
        <w:ind w:left="720" w:hanging="360"/>
        <w:rPr>
          <w:sz w:val="24"/>
          <w:szCs w:val="24"/>
        </w:rPr>
      </w:pPr>
      <w:r>
        <w:rPr>
          <w:sz w:val="24"/>
          <w:szCs w:val="24"/>
        </w:rPr>
        <w:t>Non-profit Business Models</w:t>
      </w:r>
    </w:p>
    <w:p w14:paraId="775C2BEC" w14:textId="746A915D" w:rsidR="00583B32" w:rsidRDefault="000516A6" w:rsidP="000D7FD7">
      <w:pPr>
        <w:pStyle w:val="Crossbulletlist"/>
        <w:tabs>
          <w:tab w:val="clear" w:pos="360"/>
        </w:tabs>
        <w:ind w:hanging="168"/>
        <w:rPr>
          <w:sz w:val="24"/>
          <w:szCs w:val="24"/>
        </w:rPr>
      </w:pPr>
      <w:r w:rsidRPr="00DB6EE7">
        <w:rPr>
          <w:sz w:val="24"/>
          <w:szCs w:val="24"/>
        </w:rPr>
        <w:t xml:space="preserve">Home Remodeling </w:t>
      </w:r>
    </w:p>
    <w:p w14:paraId="69A189D5" w14:textId="77777777" w:rsidR="00871855" w:rsidRDefault="00871855"/>
    <w:sectPr w:rsidR="00871855" w:rsidSect="003525C4">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EEB" w14:textId="77777777" w:rsidR="00C07F69" w:rsidRDefault="00C07F69" w:rsidP="003525C4">
      <w:r>
        <w:separator/>
      </w:r>
    </w:p>
  </w:endnote>
  <w:endnote w:type="continuationSeparator" w:id="0">
    <w:p w14:paraId="22B28FBF" w14:textId="77777777" w:rsidR="00C07F69" w:rsidRDefault="00C07F69" w:rsidP="003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News of the World">
    <w:panose1 w:val="020B0604020202020204"/>
    <w:charset w:val="81"/>
    <w:family w:val="swiss"/>
    <w:pitch w:val="variable"/>
    <w:sig w:usb0="A00002AF" w:usb1="490E204B" w:usb2="00000010" w:usb3="00000000" w:csb0="000E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74592"/>
      <w:docPartObj>
        <w:docPartGallery w:val="Page Numbers (Bottom of Page)"/>
        <w:docPartUnique/>
      </w:docPartObj>
    </w:sdtPr>
    <w:sdtEndPr>
      <w:rPr>
        <w:color w:val="7F7F7F" w:themeColor="background1" w:themeShade="7F"/>
        <w:spacing w:val="60"/>
      </w:rPr>
    </w:sdtEndPr>
    <w:sdtContent>
      <w:p w14:paraId="26FBF690" w14:textId="35F27927" w:rsidR="00C34468" w:rsidRDefault="00C344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43C5">
          <w:rPr>
            <w:noProof/>
          </w:rPr>
          <w:t>8</w:t>
        </w:r>
        <w:r>
          <w:rPr>
            <w:noProof/>
          </w:rPr>
          <w:fldChar w:fldCharType="end"/>
        </w:r>
        <w:r>
          <w:t xml:space="preserve"> | </w:t>
        </w:r>
        <w:r>
          <w:rPr>
            <w:color w:val="7F7F7F" w:themeColor="background1" w:themeShade="7F"/>
            <w:spacing w:val="60"/>
          </w:rPr>
          <w:t>Page</w:t>
        </w:r>
      </w:p>
    </w:sdtContent>
  </w:sdt>
  <w:p w14:paraId="513384A1" w14:textId="77777777" w:rsidR="00C34468" w:rsidRDefault="00C3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D846" w14:textId="77777777" w:rsidR="00C07F69" w:rsidRDefault="00C07F69" w:rsidP="003525C4">
      <w:r>
        <w:separator/>
      </w:r>
    </w:p>
  </w:footnote>
  <w:footnote w:type="continuationSeparator" w:id="0">
    <w:p w14:paraId="4AB2E69A" w14:textId="77777777" w:rsidR="00C07F69" w:rsidRDefault="00C07F69" w:rsidP="0035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A66A" w14:textId="439842F2" w:rsidR="00C34468" w:rsidRPr="008F3A4A" w:rsidRDefault="00C34468" w:rsidP="003525C4">
    <w:pPr>
      <w:pStyle w:val="Header"/>
      <w:jc w:val="right"/>
      <w:rPr>
        <w:i/>
        <w:sz w:val="24"/>
        <w:lang w:val="fi-FI"/>
      </w:rPr>
    </w:pPr>
    <w:r w:rsidRPr="008F3A4A">
      <w:rPr>
        <w:i/>
        <w:sz w:val="24"/>
        <w:lang w:val="fi-FI"/>
      </w:rPr>
      <w:t>Deanna Alicia Oleske, M.D.</w:t>
    </w:r>
  </w:p>
  <w:p w14:paraId="5B394EE8" w14:textId="77777777" w:rsidR="00C34468" w:rsidRPr="008F3A4A" w:rsidRDefault="00C34468" w:rsidP="003525C4">
    <w:pPr>
      <w:pStyle w:val="Header"/>
      <w:jc w:val="right"/>
      <w:rPr>
        <w:sz w:val="24"/>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56D"/>
    <w:multiLevelType w:val="hybridMultilevel"/>
    <w:tmpl w:val="CC649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D508B"/>
    <w:multiLevelType w:val="hybridMultilevel"/>
    <w:tmpl w:val="EB4E9488"/>
    <w:lvl w:ilvl="0" w:tplc="C6F8C876">
      <w:start w:val="1"/>
      <w:numFmt w:val="decimal"/>
      <w:lvlText w:val="%1."/>
      <w:lvlJc w:val="left"/>
      <w:pPr>
        <w:ind w:left="1080" w:hanging="360"/>
      </w:pPr>
      <w:rPr>
        <w:rFonts w:ascii="Times New Roman" w:hAnsi="Times New Roman" w:cs="Geneva"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D1E0D"/>
    <w:multiLevelType w:val="hybridMultilevel"/>
    <w:tmpl w:val="EB4E9488"/>
    <w:lvl w:ilvl="0" w:tplc="C6F8C876">
      <w:start w:val="1"/>
      <w:numFmt w:val="decimal"/>
      <w:lvlText w:val="%1."/>
      <w:lvlJc w:val="left"/>
      <w:pPr>
        <w:ind w:left="1080" w:hanging="360"/>
      </w:pPr>
      <w:rPr>
        <w:rFonts w:ascii="Times New Roman" w:hAnsi="Times New Roman" w:cs="Geneva"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7C4A39"/>
    <w:multiLevelType w:val="hybridMultilevel"/>
    <w:tmpl w:val="62A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C2784"/>
    <w:multiLevelType w:val="hybridMultilevel"/>
    <w:tmpl w:val="E8D86C8A"/>
    <w:lvl w:ilvl="0" w:tplc="6D826EAA">
      <w:start w:val="1"/>
      <w:numFmt w:val="bullet"/>
      <w:pStyle w:val="Crossbulletlist"/>
      <w:lvlText w:val=""/>
      <w:lvlJc w:val="left"/>
      <w:pPr>
        <w:ind w:left="360" w:hanging="360"/>
      </w:pPr>
      <w:rPr>
        <w:rFonts w:ascii="Wingdings 2" w:hAnsi="Wingdings 2"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8740E2"/>
    <w:multiLevelType w:val="hybridMultilevel"/>
    <w:tmpl w:val="0BFC3CAE"/>
    <w:lvl w:ilvl="0" w:tplc="3F6EE762">
      <w:start w:val="1"/>
      <w:numFmt w:val="decimal"/>
      <w:lvlText w:val="%1."/>
      <w:lvlJc w:val="left"/>
      <w:pPr>
        <w:ind w:left="720" w:hanging="360"/>
      </w:pPr>
      <w:rPr>
        <w:rFonts w:ascii="Calibri" w:hAnsi="Calibri" w:cs="Genev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3E47"/>
    <w:multiLevelType w:val="hybridMultilevel"/>
    <w:tmpl w:val="CC64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12DC0"/>
    <w:multiLevelType w:val="hybridMultilevel"/>
    <w:tmpl w:val="8C762F12"/>
    <w:lvl w:ilvl="0" w:tplc="30B4B9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85566"/>
    <w:multiLevelType w:val="hybridMultilevel"/>
    <w:tmpl w:val="896ED6AA"/>
    <w:lvl w:ilvl="0" w:tplc="E57C4C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82398">
    <w:abstractNumId w:val="4"/>
  </w:num>
  <w:num w:numId="2" w16cid:durableId="859781675">
    <w:abstractNumId w:val="4"/>
    <w:lvlOverride w:ilvl="0">
      <w:startOverride w:val="1"/>
    </w:lvlOverride>
  </w:num>
  <w:num w:numId="3" w16cid:durableId="430055035">
    <w:abstractNumId w:val="7"/>
  </w:num>
  <w:num w:numId="4" w16cid:durableId="1242376526">
    <w:abstractNumId w:val="5"/>
  </w:num>
  <w:num w:numId="5" w16cid:durableId="6831720">
    <w:abstractNumId w:val="1"/>
  </w:num>
  <w:num w:numId="6" w16cid:durableId="770197824">
    <w:abstractNumId w:val="8"/>
  </w:num>
  <w:num w:numId="7" w16cid:durableId="221067380">
    <w:abstractNumId w:val="2"/>
  </w:num>
  <w:num w:numId="8" w16cid:durableId="2134782895">
    <w:abstractNumId w:val="3"/>
  </w:num>
  <w:num w:numId="9" w16cid:durableId="1093862482">
    <w:abstractNumId w:val="6"/>
  </w:num>
  <w:num w:numId="10" w16cid:durableId="15856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6"/>
    <w:rsid w:val="00001C4E"/>
    <w:rsid w:val="0002569C"/>
    <w:rsid w:val="00041497"/>
    <w:rsid w:val="000437B3"/>
    <w:rsid w:val="000516A6"/>
    <w:rsid w:val="0007174A"/>
    <w:rsid w:val="00080687"/>
    <w:rsid w:val="000843C5"/>
    <w:rsid w:val="000D7FD7"/>
    <w:rsid w:val="00101050"/>
    <w:rsid w:val="00101D3E"/>
    <w:rsid w:val="0011700F"/>
    <w:rsid w:val="001301CF"/>
    <w:rsid w:val="001404EB"/>
    <w:rsid w:val="0014386E"/>
    <w:rsid w:val="00144732"/>
    <w:rsid w:val="001616CB"/>
    <w:rsid w:val="00166E22"/>
    <w:rsid w:val="001720F6"/>
    <w:rsid w:val="0019777B"/>
    <w:rsid w:val="001A648B"/>
    <w:rsid w:val="001B0372"/>
    <w:rsid w:val="001B27B8"/>
    <w:rsid w:val="001C0044"/>
    <w:rsid w:val="001D5814"/>
    <w:rsid w:val="00245F14"/>
    <w:rsid w:val="00250ABB"/>
    <w:rsid w:val="002C3620"/>
    <w:rsid w:val="002C461E"/>
    <w:rsid w:val="002D5DC5"/>
    <w:rsid w:val="002E35D3"/>
    <w:rsid w:val="002E6AFA"/>
    <w:rsid w:val="003235ED"/>
    <w:rsid w:val="00325099"/>
    <w:rsid w:val="003525C4"/>
    <w:rsid w:val="0035400C"/>
    <w:rsid w:val="00367F09"/>
    <w:rsid w:val="00374405"/>
    <w:rsid w:val="00394806"/>
    <w:rsid w:val="003C1DFE"/>
    <w:rsid w:val="003C2B96"/>
    <w:rsid w:val="003C7E58"/>
    <w:rsid w:val="003D10AC"/>
    <w:rsid w:val="003F6F51"/>
    <w:rsid w:val="00427888"/>
    <w:rsid w:val="00445EEF"/>
    <w:rsid w:val="00447AFF"/>
    <w:rsid w:val="004605BF"/>
    <w:rsid w:val="0047394A"/>
    <w:rsid w:val="004D3DAA"/>
    <w:rsid w:val="004D43D1"/>
    <w:rsid w:val="004E1E91"/>
    <w:rsid w:val="004F02D6"/>
    <w:rsid w:val="00512442"/>
    <w:rsid w:val="00583B32"/>
    <w:rsid w:val="005A580C"/>
    <w:rsid w:val="005C00C5"/>
    <w:rsid w:val="005C2119"/>
    <w:rsid w:val="005D1595"/>
    <w:rsid w:val="00601035"/>
    <w:rsid w:val="006276D2"/>
    <w:rsid w:val="00666177"/>
    <w:rsid w:val="006E2F63"/>
    <w:rsid w:val="007373B4"/>
    <w:rsid w:val="0073750E"/>
    <w:rsid w:val="0075111B"/>
    <w:rsid w:val="007522D4"/>
    <w:rsid w:val="007616D6"/>
    <w:rsid w:val="007C78F7"/>
    <w:rsid w:val="007E3E8A"/>
    <w:rsid w:val="007F02FF"/>
    <w:rsid w:val="007F0E66"/>
    <w:rsid w:val="00804348"/>
    <w:rsid w:val="00807404"/>
    <w:rsid w:val="00813532"/>
    <w:rsid w:val="008249CB"/>
    <w:rsid w:val="008427AD"/>
    <w:rsid w:val="00871855"/>
    <w:rsid w:val="00873F60"/>
    <w:rsid w:val="00892F7B"/>
    <w:rsid w:val="008A20EB"/>
    <w:rsid w:val="008E7DC3"/>
    <w:rsid w:val="008F3A4A"/>
    <w:rsid w:val="008F6290"/>
    <w:rsid w:val="00900F02"/>
    <w:rsid w:val="00901757"/>
    <w:rsid w:val="0090742E"/>
    <w:rsid w:val="00961384"/>
    <w:rsid w:val="00981DBF"/>
    <w:rsid w:val="00985DE4"/>
    <w:rsid w:val="0099019D"/>
    <w:rsid w:val="009A7B1D"/>
    <w:rsid w:val="009C4CB2"/>
    <w:rsid w:val="009D17D3"/>
    <w:rsid w:val="009D470A"/>
    <w:rsid w:val="009E0D63"/>
    <w:rsid w:val="009F3EF0"/>
    <w:rsid w:val="009F67EC"/>
    <w:rsid w:val="00A05664"/>
    <w:rsid w:val="00A5304D"/>
    <w:rsid w:val="00A671F1"/>
    <w:rsid w:val="00A758F9"/>
    <w:rsid w:val="00A92C3C"/>
    <w:rsid w:val="00AA37D9"/>
    <w:rsid w:val="00AA3F8D"/>
    <w:rsid w:val="00AA4E27"/>
    <w:rsid w:val="00AD2C9A"/>
    <w:rsid w:val="00B05052"/>
    <w:rsid w:val="00B400F4"/>
    <w:rsid w:val="00B40E63"/>
    <w:rsid w:val="00B50BC3"/>
    <w:rsid w:val="00B57C2D"/>
    <w:rsid w:val="00B66E22"/>
    <w:rsid w:val="00B92570"/>
    <w:rsid w:val="00BD22DC"/>
    <w:rsid w:val="00BD6FFC"/>
    <w:rsid w:val="00BE7BB1"/>
    <w:rsid w:val="00C0063F"/>
    <w:rsid w:val="00C04390"/>
    <w:rsid w:val="00C06476"/>
    <w:rsid w:val="00C072B8"/>
    <w:rsid w:val="00C07F69"/>
    <w:rsid w:val="00C133B2"/>
    <w:rsid w:val="00C24A0B"/>
    <w:rsid w:val="00C25310"/>
    <w:rsid w:val="00C3219C"/>
    <w:rsid w:val="00C34468"/>
    <w:rsid w:val="00C60E69"/>
    <w:rsid w:val="00C62A53"/>
    <w:rsid w:val="00C714C3"/>
    <w:rsid w:val="00C716B7"/>
    <w:rsid w:val="00CB572B"/>
    <w:rsid w:val="00CD7D5C"/>
    <w:rsid w:val="00D02652"/>
    <w:rsid w:val="00D221B4"/>
    <w:rsid w:val="00D43379"/>
    <w:rsid w:val="00D4403F"/>
    <w:rsid w:val="00D54E0D"/>
    <w:rsid w:val="00D622FD"/>
    <w:rsid w:val="00D67E21"/>
    <w:rsid w:val="00DB6EE7"/>
    <w:rsid w:val="00DC2575"/>
    <w:rsid w:val="00DC306A"/>
    <w:rsid w:val="00DC352C"/>
    <w:rsid w:val="00E13ADE"/>
    <w:rsid w:val="00E26517"/>
    <w:rsid w:val="00E50A3D"/>
    <w:rsid w:val="00E92252"/>
    <w:rsid w:val="00EB0BC4"/>
    <w:rsid w:val="00EB1AF3"/>
    <w:rsid w:val="00F06173"/>
    <w:rsid w:val="00F174E1"/>
    <w:rsid w:val="00F179B3"/>
    <w:rsid w:val="00F25089"/>
    <w:rsid w:val="00F378AF"/>
    <w:rsid w:val="00F40CAA"/>
    <w:rsid w:val="00F81782"/>
    <w:rsid w:val="00F85A1C"/>
    <w:rsid w:val="00FC1EED"/>
    <w:rsid w:val="00FD1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BABFE"/>
  <w14:defaultImageDpi w14:val="300"/>
  <w15:docId w15:val="{C6E13462-6A90-4A1D-866B-C5C33D20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D6"/>
    <w:pPr>
      <w:jc w:val="both"/>
    </w:pPr>
    <w:rPr>
      <w:rFonts w:ascii="Garamond" w:eastAsia="Times New Roman" w:hAnsi="Garamond"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bilitieslist">
    <w:name w:val="Responsibilities list"/>
    <w:basedOn w:val="BodyText"/>
    <w:rsid w:val="004F02D6"/>
    <w:pPr>
      <w:tabs>
        <w:tab w:val="num" w:pos="360"/>
      </w:tabs>
      <w:spacing w:after="60" w:line="240" w:lineRule="atLeast"/>
      <w:ind w:left="528" w:right="244" w:hanging="244"/>
    </w:pPr>
  </w:style>
  <w:style w:type="paragraph" w:customStyle="1" w:styleId="Contactinfo">
    <w:name w:val="Contact info"/>
    <w:basedOn w:val="Normal"/>
    <w:rsid w:val="004F02D6"/>
    <w:pPr>
      <w:spacing w:line="160" w:lineRule="atLeast"/>
      <w:jc w:val="center"/>
    </w:pPr>
    <w:rPr>
      <w:caps/>
      <w:spacing w:val="30"/>
      <w:sz w:val="15"/>
    </w:rPr>
  </w:style>
  <w:style w:type="paragraph" w:customStyle="1" w:styleId="ItalicExpanded">
    <w:name w:val="Italic Expanded"/>
    <w:next w:val="Responsibilitieslist"/>
    <w:rsid w:val="004F02D6"/>
    <w:pPr>
      <w:spacing w:after="80" w:line="220" w:lineRule="atLeast"/>
      <w:ind w:left="2074"/>
    </w:pPr>
    <w:rPr>
      <w:rFonts w:ascii="Garamond" w:eastAsia="Times New Roman" w:hAnsi="Garamond" w:cs="Times New Roman"/>
      <w:i/>
      <w:spacing w:val="16"/>
      <w:sz w:val="23"/>
      <w:szCs w:val="20"/>
    </w:rPr>
  </w:style>
  <w:style w:type="paragraph" w:customStyle="1" w:styleId="SectionTitle">
    <w:name w:val="Section Title"/>
    <w:basedOn w:val="Normal"/>
    <w:next w:val="Normal"/>
    <w:rsid w:val="004F02D6"/>
    <w:pPr>
      <w:pBdr>
        <w:bottom w:val="single" w:sz="6" w:space="1" w:color="808080"/>
      </w:pBdr>
      <w:spacing w:before="400" w:line="220" w:lineRule="atLeast"/>
      <w:jc w:val="left"/>
    </w:pPr>
    <w:rPr>
      <w:caps/>
      <w:spacing w:val="15"/>
      <w:sz w:val="20"/>
    </w:rPr>
  </w:style>
  <w:style w:type="paragraph" w:customStyle="1" w:styleId="Textwiththreetabs">
    <w:name w:val="Text with three tabs"/>
    <w:basedOn w:val="Normal"/>
    <w:qFormat/>
    <w:rsid w:val="004F02D6"/>
    <w:pPr>
      <w:tabs>
        <w:tab w:val="left" w:pos="3600"/>
        <w:tab w:val="right" w:pos="8640"/>
      </w:tabs>
      <w:spacing w:before="220" w:line="220" w:lineRule="atLeast"/>
      <w:ind w:left="2074"/>
      <w:jc w:val="left"/>
    </w:pPr>
  </w:style>
  <w:style w:type="paragraph" w:customStyle="1" w:styleId="Crossbulletlist">
    <w:name w:val="Cross bullet list"/>
    <w:basedOn w:val="Responsibilitieslist"/>
    <w:qFormat/>
    <w:rsid w:val="004F02D6"/>
    <w:pPr>
      <w:numPr>
        <w:numId w:val="1"/>
      </w:numPr>
      <w:tabs>
        <w:tab w:val="num" w:pos="360"/>
      </w:tabs>
      <w:ind w:left="528" w:hanging="244"/>
    </w:pPr>
  </w:style>
  <w:style w:type="paragraph" w:customStyle="1" w:styleId="Normalwithleftindent">
    <w:name w:val="Normal with left indent"/>
    <w:basedOn w:val="Normal"/>
    <w:qFormat/>
    <w:rsid w:val="004F02D6"/>
    <w:pPr>
      <w:spacing w:before="220"/>
      <w:ind w:left="2074"/>
      <w:contextualSpacing/>
    </w:pPr>
  </w:style>
  <w:style w:type="table" w:styleId="TableGrid">
    <w:name w:val="Table Grid"/>
    <w:basedOn w:val="TableNormal"/>
    <w:uiPriority w:val="59"/>
    <w:rsid w:val="004F02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F02D6"/>
    <w:pPr>
      <w:spacing w:after="120"/>
    </w:pPr>
  </w:style>
  <w:style w:type="character" w:customStyle="1" w:styleId="BodyTextChar">
    <w:name w:val="Body Text Char"/>
    <w:basedOn w:val="DefaultParagraphFont"/>
    <w:link w:val="BodyText"/>
    <w:uiPriority w:val="99"/>
    <w:semiHidden/>
    <w:rsid w:val="004F02D6"/>
    <w:rPr>
      <w:rFonts w:ascii="Garamond" w:eastAsia="Times New Roman" w:hAnsi="Garamond" w:cs="Times New Roman"/>
      <w:sz w:val="22"/>
      <w:szCs w:val="20"/>
    </w:rPr>
  </w:style>
  <w:style w:type="paragraph" w:customStyle="1" w:styleId="Objective">
    <w:name w:val="Objective"/>
    <w:basedOn w:val="Normal"/>
    <w:next w:val="BodyText"/>
    <w:rsid w:val="009D470A"/>
    <w:pPr>
      <w:spacing w:before="60" w:after="220" w:line="220" w:lineRule="atLeast"/>
    </w:pPr>
  </w:style>
  <w:style w:type="paragraph" w:styleId="NoSpacing">
    <w:name w:val="No Spacing"/>
    <w:uiPriority w:val="1"/>
    <w:qFormat/>
    <w:rsid w:val="009D470A"/>
    <w:rPr>
      <w:rFonts w:ascii="Calibri" w:eastAsia="Calibri" w:hAnsi="Calibri" w:cs="Times New Roman"/>
      <w:sz w:val="22"/>
      <w:szCs w:val="22"/>
    </w:rPr>
  </w:style>
  <w:style w:type="character" w:customStyle="1" w:styleId="apple-style-span">
    <w:name w:val="apple-style-span"/>
    <w:basedOn w:val="DefaultParagraphFont"/>
    <w:rsid w:val="009D470A"/>
  </w:style>
  <w:style w:type="character" w:customStyle="1" w:styleId="apple-converted-space">
    <w:name w:val="apple-converted-space"/>
    <w:basedOn w:val="DefaultParagraphFont"/>
    <w:rsid w:val="009D470A"/>
  </w:style>
  <w:style w:type="paragraph" w:styleId="ListParagraph">
    <w:name w:val="List Paragraph"/>
    <w:basedOn w:val="Normal"/>
    <w:uiPriority w:val="34"/>
    <w:qFormat/>
    <w:rsid w:val="00DB6EE7"/>
    <w:pPr>
      <w:ind w:left="720"/>
      <w:contextualSpacing/>
    </w:pPr>
  </w:style>
  <w:style w:type="paragraph" w:styleId="Header">
    <w:name w:val="header"/>
    <w:basedOn w:val="Normal"/>
    <w:link w:val="HeaderChar"/>
    <w:uiPriority w:val="99"/>
    <w:unhideWhenUsed/>
    <w:rsid w:val="003525C4"/>
    <w:pPr>
      <w:tabs>
        <w:tab w:val="center" w:pos="4680"/>
        <w:tab w:val="right" w:pos="9360"/>
      </w:tabs>
    </w:pPr>
  </w:style>
  <w:style w:type="character" w:customStyle="1" w:styleId="HeaderChar">
    <w:name w:val="Header Char"/>
    <w:basedOn w:val="DefaultParagraphFont"/>
    <w:link w:val="Header"/>
    <w:uiPriority w:val="99"/>
    <w:rsid w:val="003525C4"/>
    <w:rPr>
      <w:rFonts w:ascii="Garamond" w:eastAsia="Times New Roman" w:hAnsi="Garamond" w:cs="Times New Roman"/>
      <w:sz w:val="22"/>
      <w:szCs w:val="20"/>
    </w:rPr>
  </w:style>
  <w:style w:type="paragraph" w:styleId="Footer">
    <w:name w:val="footer"/>
    <w:basedOn w:val="Normal"/>
    <w:link w:val="FooterChar"/>
    <w:uiPriority w:val="99"/>
    <w:unhideWhenUsed/>
    <w:rsid w:val="003525C4"/>
    <w:pPr>
      <w:tabs>
        <w:tab w:val="center" w:pos="4680"/>
        <w:tab w:val="right" w:pos="9360"/>
      </w:tabs>
    </w:pPr>
  </w:style>
  <w:style w:type="character" w:customStyle="1" w:styleId="FooterChar">
    <w:name w:val="Footer Char"/>
    <w:basedOn w:val="DefaultParagraphFont"/>
    <w:link w:val="Footer"/>
    <w:uiPriority w:val="99"/>
    <w:rsid w:val="003525C4"/>
    <w:rPr>
      <w:rFonts w:ascii="Garamond" w:eastAsia="Times New Roman" w:hAnsi="Garamond" w:cs="Times New Roman"/>
      <w:sz w:val="22"/>
      <w:szCs w:val="20"/>
    </w:rPr>
  </w:style>
  <w:style w:type="character" w:styleId="Hyperlink">
    <w:name w:val="Hyperlink"/>
    <w:basedOn w:val="DefaultParagraphFont"/>
    <w:uiPriority w:val="99"/>
    <w:unhideWhenUsed/>
    <w:rsid w:val="008F6290"/>
    <w:rPr>
      <w:color w:val="0000FF" w:themeColor="hyperlink"/>
      <w:u w:val="single"/>
    </w:rPr>
  </w:style>
  <w:style w:type="character" w:styleId="UnresolvedMention">
    <w:name w:val="Unresolved Mention"/>
    <w:basedOn w:val="DefaultParagraphFont"/>
    <w:uiPriority w:val="99"/>
    <w:semiHidden/>
    <w:unhideWhenUsed/>
    <w:rsid w:val="008F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dc:description/>
  <cp:lastModifiedBy>Deanna Oleske</cp:lastModifiedBy>
  <cp:revision>3</cp:revision>
  <cp:lastPrinted>2024-07-18T18:43:00Z</cp:lastPrinted>
  <dcterms:created xsi:type="dcterms:W3CDTF">2024-07-18T18:43:00Z</dcterms:created>
  <dcterms:modified xsi:type="dcterms:W3CDTF">2024-07-18T18:43:00Z</dcterms:modified>
</cp:coreProperties>
</file>